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Ajami Dariush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Innovation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0.7757   3,294,000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vesting of restricted stock units previously awarded pursuant to the Amended and Restated 2018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295,149 RSUs and/or shares awarded to the reporting person pursuant to the antidilution provisions of the RSU awards granted to the reporting person on September 29,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Teri L. Witteman,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Dariush Ajami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1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8611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2026-06-03T18:22:24Z</dcterms:created>
  <dcterms:modified xsi:type="dcterms:W3CDTF">2026-06-03T18:22:24Z</dcterms:modified>
</cp:coreProperties>
</file>