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3880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3880485"/>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0" w:type="dxa"/>
        <w:tblCellMar>
          <w:top w:w="0" w:type="dxa"/>
          <w:left w:w="0" w:type="dxa"/>
          <w:bottom w:w="0" w:type="dxa"/>
          <w:right w:w="0" w:type="dxa"/>
        </w:tblCellMar>
      </w:tblPr>
      <w:tr>
        <w:trPr>
          <w:trHeight w:val="172"/>
        </w:trPr>
        <w:tc>
          <w:tcPr>
            <w:tcW w:w="2220" w:type="dxa"/>
            <w:vAlign w:val="bottom"/>
            <w:gridSpan w:val="4"/>
          </w:tcPr>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20" w:type="dxa"/>
            <w:vAlign w:val="bottom"/>
            <w:gridSpan w:val="4"/>
          </w:tcPr>
          <w:p>
            <w:pPr>
              <w:spacing w:after="0"/>
              <w:rPr>
                <w:sz w:val="20"/>
                <w:szCs w:val="20"/>
                <w:color w:val="auto"/>
              </w:rPr>
            </w:pPr>
            <w:r>
              <w:rPr>
                <w:rFonts w:ascii="Arial" w:cs="Arial" w:eastAsia="Arial" w:hAnsi="Arial"/>
                <w:sz w:val="9"/>
                <w:szCs w:val="9"/>
                <w:color w:val="auto"/>
              </w:rPr>
              <w:t xml:space="preserve">2.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20" w:type="dxa"/>
            <w:vAlign w:val="bottom"/>
            <w:gridSpan w:val="3"/>
          </w:tcPr>
          <w:p>
            <w:pPr>
              <w:ind w:left="40"/>
              <w:spacing w:after="0"/>
              <w:rPr>
                <w:sz w:val="20"/>
                <w:szCs w:val="20"/>
                <w:color w:val="auto"/>
              </w:rPr>
            </w:pPr>
            <w:r>
              <w:rPr>
                <w:rFonts w:ascii="Arial" w:cs="Arial" w:eastAsia="Arial" w:hAnsi="Arial"/>
                <w:sz w:val="9"/>
                <w:szCs w:val="9"/>
                <w:color w:val="auto"/>
              </w:rPr>
              <w:t>5. Relationship of Reporting Person(s) to Issuer</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80" w:type="dxa"/>
            <w:vAlign w:val="bottom"/>
            <w:gridSpan w:val="2"/>
            <w:vMerge w:val="restart"/>
          </w:tcPr>
          <w:p>
            <w:pPr>
              <w:spacing w:after="0"/>
              <w:rPr>
                <w:rFonts w:ascii="Arial" w:cs="Arial" w:eastAsia="Arial" w:hAnsi="Arial"/>
                <w:sz w:val="14"/>
                <w:szCs w:val="14"/>
                <w:color w:val="0000EE"/>
              </w:rPr>
            </w:pPr>
            <w:hyperlink r:id="rId12">
              <w:r>
                <w:rPr>
                  <w:rFonts w:ascii="Arial" w:cs="Arial" w:eastAsia="Arial" w:hAnsi="Arial"/>
                  <w:sz w:val="14"/>
                  <w:szCs w:val="14"/>
                  <w:color w:val="0000EE"/>
                </w:rPr>
                <w:t>Lane Raymond J.</w:t>
              </w:r>
            </w:hyperlink>
          </w:p>
        </w:tc>
        <w:tc>
          <w:tcPr>
            <w:tcW w:w="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920" w:type="dxa"/>
            <w:vAlign w:val="bottom"/>
            <w:gridSpan w:val="4"/>
          </w:tcPr>
          <w:p>
            <w:pPr>
              <w:spacing w:after="0" w:line="72" w:lineRule="exact"/>
              <w:rPr>
                <w:rFonts w:ascii="Arial" w:cs="Arial" w:eastAsia="Arial" w:hAnsi="Arial"/>
                <w:sz w:val="8"/>
                <w:szCs w:val="8"/>
                <w:color w:val="0000EE"/>
              </w:rPr>
            </w:pPr>
            <w:hyperlink r:id="rId13">
              <w:r>
                <w:rPr>
                  <w:rFonts w:ascii="Arial" w:cs="Arial" w:eastAsia="Arial" w:hAnsi="Arial"/>
                  <w:sz w:val="8"/>
                  <w:szCs w:val="8"/>
                  <w:color w:val="0000EE"/>
                </w:rPr>
                <w:t xml:space="preserve">BEYOND MEAT, INC. </w:t>
              </w:r>
            </w:hyperlink>
            <w:r>
              <w:rPr>
                <w:rFonts w:ascii="Arial" w:cs="Arial" w:eastAsia="Arial" w:hAnsi="Arial"/>
                <w:sz w:val="8"/>
                <w:szCs w:val="8"/>
                <w:color w:val="000000"/>
              </w:rPr>
              <w:t>[</w:t>
            </w:r>
            <w:r>
              <w:rPr>
                <w:rFonts w:ascii="Arial" w:cs="Arial" w:eastAsia="Arial" w:hAnsi="Arial"/>
                <w:sz w:val="8"/>
                <w:szCs w:val="8"/>
                <w:color w:val="0000EE"/>
              </w:rPr>
              <w:t xml:space="preserve"> </w:t>
            </w:r>
            <w:r>
              <w:rPr>
                <w:rFonts w:ascii="Arial" w:cs="Arial" w:eastAsia="Arial" w:hAnsi="Arial"/>
                <w:sz w:val="7"/>
                <w:szCs w:val="7"/>
                <w:color w:val="0000FF"/>
              </w:rPr>
              <w:t>BYND</w:t>
            </w:r>
            <w:r>
              <w:rPr>
                <w:rFonts w:ascii="Arial" w:cs="Arial" w:eastAsia="Arial" w:hAnsi="Arial"/>
                <w:sz w:val="8"/>
                <w:szCs w:val="8"/>
                <w:color w:val="0000EE"/>
              </w:rPr>
              <w:t xml:space="preserve"> </w:t>
            </w:r>
            <w:r>
              <w:rPr>
                <w:rFonts w:ascii="Arial" w:cs="Arial" w:eastAsia="Arial" w:hAnsi="Arial"/>
                <w:sz w:val="8"/>
                <w:szCs w:val="8"/>
                <w:color w:val="000000"/>
              </w:rPr>
              <w:t>]</w:t>
            </w: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gridSpan w:val="2"/>
            <w:vMerge w:val="restart"/>
          </w:tcPr>
          <w:p>
            <w:pPr>
              <w:ind w:left="40"/>
              <w:spacing w:after="0"/>
              <w:rPr>
                <w:sz w:val="20"/>
                <w:szCs w:val="20"/>
                <w:color w:val="auto"/>
              </w:rPr>
            </w:pPr>
            <w:r>
              <w:rPr>
                <w:rFonts w:ascii="Arial" w:cs="Arial" w:eastAsia="Arial" w:hAnsi="Arial"/>
                <w:sz w:val="9"/>
                <w:szCs w:val="9"/>
                <w:color w:val="auto"/>
              </w:rPr>
              <w:t>(Check all applicable)</w:t>
            </w:r>
          </w:p>
        </w:tc>
        <w:tc>
          <w:tcPr>
            <w:tcW w:w="10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Borders>
              <w:bottom w:val="single" w:sz="8" w:color="0000EE"/>
            </w:tcBorders>
          </w:tcPr>
          <w:p>
            <w:pPr>
              <w:spacing w:after="0"/>
              <w:rPr>
                <w:sz w:val="3"/>
                <w:szCs w:val="3"/>
                <w:color w:val="auto"/>
              </w:rPr>
            </w:pPr>
          </w:p>
        </w:tc>
        <w:tc>
          <w:tcPr>
            <w:tcW w:w="700" w:type="dxa"/>
            <w:vAlign w:val="bottom"/>
            <w:tcBorders>
              <w:bottom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20" w:type="dxa"/>
            <w:vAlign w:val="bottom"/>
            <w:gridSpan w:val="2"/>
            <w:vMerge w:val="continue"/>
          </w:tcPr>
          <w:p>
            <w:pPr>
              <w:spacing w:after="0"/>
              <w:rPr>
                <w:sz w:val="3"/>
                <w:szCs w:val="3"/>
                <w:color w:val="auto"/>
              </w:rPr>
            </w:pPr>
          </w:p>
        </w:tc>
        <w:tc>
          <w:tcPr>
            <w:tcW w:w="1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8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vMerge w:val="restart"/>
          </w:tcPr>
          <w:p>
            <w:pPr>
              <w:ind w:left="260"/>
              <w:spacing w:after="0" w:line="124" w:lineRule="exact"/>
              <w:rPr>
                <w:sz w:val="20"/>
                <w:szCs w:val="20"/>
                <w:color w:val="auto"/>
              </w:rPr>
            </w:pPr>
            <w:r>
              <w:rPr>
                <w:rFonts w:ascii="Arial" w:cs="Arial" w:eastAsia="Arial" w:hAnsi="Arial"/>
                <w:sz w:val="12"/>
                <w:szCs w:val="12"/>
                <w:color w:val="0000FF"/>
              </w:rPr>
              <w:t>X</w:t>
            </w:r>
          </w:p>
        </w:tc>
        <w:tc>
          <w:tcPr>
            <w:tcW w:w="1240" w:type="dxa"/>
            <w:vAlign w:val="bottom"/>
            <w:vMerge w:val="restart"/>
          </w:tcPr>
          <w:p>
            <w:pPr>
              <w:ind w:left="200"/>
              <w:spacing w:after="0"/>
              <w:rPr>
                <w:sz w:val="20"/>
                <w:szCs w:val="20"/>
                <w:color w:val="auto"/>
              </w:rPr>
            </w:pPr>
            <w:r>
              <w:rPr>
                <w:rFonts w:ascii="Arial" w:cs="Arial" w:eastAsia="Arial" w:hAnsi="Arial"/>
                <w:sz w:val="9"/>
                <w:szCs w:val="9"/>
                <w:color w:val="auto"/>
              </w:rPr>
              <w:t>Director</w:t>
            </w:r>
          </w:p>
        </w:tc>
        <w:tc>
          <w:tcPr>
            <w:tcW w:w="1840" w:type="dxa"/>
            <w:vAlign w:val="bottom"/>
            <w:gridSpan w:val="3"/>
            <w:vMerge w:val="restart"/>
          </w:tcPr>
          <w:p>
            <w:pPr>
              <w:ind w:left="620"/>
              <w:spacing w:after="0"/>
              <w:rPr>
                <w:sz w:val="20"/>
                <w:szCs w:val="20"/>
                <w:color w:val="auto"/>
              </w:rPr>
            </w:pPr>
            <w:r>
              <w:rPr>
                <w:rFonts w:ascii="Arial" w:cs="Arial" w:eastAsia="Arial" w:hAnsi="Arial"/>
                <w:sz w:val="9"/>
                <w:szCs w:val="9"/>
                <w:color w:val="auto"/>
              </w:rPr>
              <w:t>10% Owner</w:t>
            </w: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100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00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86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40" w:type="dxa"/>
            <w:vAlign w:val="bottom"/>
            <w:vMerge w:val="restart"/>
          </w:tcPr>
          <w:p>
            <w:pPr>
              <w:ind w:left="200"/>
              <w:spacing w:after="0"/>
              <w:rPr>
                <w:sz w:val="20"/>
                <w:szCs w:val="20"/>
                <w:color w:val="auto"/>
              </w:rPr>
            </w:pPr>
            <w:r>
              <w:rPr>
                <w:rFonts w:ascii="Arial" w:cs="Arial" w:eastAsia="Arial" w:hAnsi="Arial"/>
                <w:sz w:val="9"/>
                <w:szCs w:val="9"/>
                <w:color w:val="auto"/>
              </w:rPr>
              <w:t>Officer (give title below)</w:t>
            </w:r>
          </w:p>
        </w:tc>
        <w:tc>
          <w:tcPr>
            <w:tcW w:w="1840" w:type="dxa"/>
            <w:vAlign w:val="bottom"/>
            <w:gridSpan w:val="3"/>
            <w:vMerge w:val="restart"/>
          </w:tcPr>
          <w:p>
            <w:pPr>
              <w:ind w:left="620"/>
              <w:spacing w:after="0"/>
              <w:rPr>
                <w:sz w:val="20"/>
                <w:szCs w:val="20"/>
                <w:color w:val="auto"/>
              </w:rPr>
            </w:pPr>
            <w:r>
              <w:rPr>
                <w:rFonts w:ascii="Arial" w:cs="Arial" w:eastAsia="Arial" w:hAnsi="Arial"/>
                <w:sz w:val="9"/>
                <w:szCs w:val="9"/>
                <w:color w:val="auto"/>
              </w:rPr>
              <w:t>Other (specify below)</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1280" w:type="dxa"/>
            <w:vAlign w:val="bottom"/>
            <w:gridSpan w:val="2"/>
            <w:vMerge w:val="restart"/>
          </w:tcPr>
          <w:p>
            <w:pPr>
              <w:spacing w:after="0"/>
              <w:rPr>
                <w:sz w:val="20"/>
                <w:szCs w:val="20"/>
                <w:color w:val="auto"/>
              </w:rPr>
            </w:pPr>
            <w:r>
              <w:rPr>
                <w:rFonts w:ascii="Arial" w:cs="Arial" w:eastAsia="Arial" w:hAnsi="Arial"/>
                <w:sz w:val="9"/>
                <w:szCs w:val="9"/>
                <w:color w:val="auto"/>
              </w:rPr>
              <w:t>(Last)</w:t>
            </w:r>
          </w:p>
        </w:tc>
        <w:tc>
          <w:tcPr>
            <w:tcW w:w="860" w:type="dxa"/>
            <w:vAlign w:val="bottom"/>
            <w:vMerge w:val="restart"/>
          </w:tcPr>
          <w:p>
            <w:pPr>
              <w:ind w:left="20"/>
              <w:spacing w:after="0"/>
              <w:rPr>
                <w:sz w:val="20"/>
                <w:szCs w:val="20"/>
                <w:color w:val="auto"/>
              </w:rPr>
            </w:pPr>
            <w:r>
              <w:rPr>
                <w:rFonts w:ascii="Arial" w:cs="Arial" w:eastAsia="Arial" w:hAnsi="Arial"/>
                <w:sz w:val="9"/>
                <w:szCs w:val="9"/>
                <w:color w:val="auto"/>
              </w:rPr>
              <w:t>(First)</w:t>
            </w:r>
          </w:p>
        </w:tc>
        <w:tc>
          <w:tcPr>
            <w:tcW w:w="1040" w:type="dxa"/>
            <w:vAlign w:val="bottom"/>
            <w:vMerge w:val="restart"/>
          </w:tcPr>
          <w:p>
            <w:pPr>
              <w:ind w:left="440"/>
              <w:spacing w:after="0"/>
              <w:rPr>
                <w:sz w:val="20"/>
                <w:szCs w:val="20"/>
                <w:color w:val="auto"/>
              </w:rPr>
            </w:pPr>
            <w:r>
              <w:rPr>
                <w:rFonts w:ascii="Arial" w:cs="Arial" w:eastAsia="Arial" w:hAnsi="Arial"/>
                <w:sz w:val="9"/>
                <w:szCs w:val="9"/>
                <w:color w:val="auto"/>
              </w:rPr>
              <w:t>(Middle)</w:t>
            </w: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40" w:type="dxa"/>
            <w:vAlign w:val="bottom"/>
            <w:gridSpan w:val="5"/>
          </w:tcPr>
          <w:p>
            <w:pPr>
              <w:spacing w:after="0"/>
              <w:rPr>
                <w:sz w:val="20"/>
                <w:szCs w:val="20"/>
                <w:color w:val="auto"/>
              </w:rPr>
            </w:pPr>
            <w:r>
              <w:rPr>
                <w:rFonts w:ascii="Arial" w:cs="Arial" w:eastAsia="Arial" w:hAnsi="Arial"/>
                <w:sz w:val="9"/>
                <w:szCs w:val="9"/>
                <w:color w:val="auto"/>
              </w:rPr>
              <w:t>3. Date of Earliest Transaction (Month/Day/Year)</w:t>
            </w: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2140" w:type="dxa"/>
            <w:vAlign w:val="bottom"/>
            <w:gridSpan w:val="3"/>
          </w:tcPr>
          <w:p>
            <w:pPr>
              <w:spacing w:after="0"/>
              <w:rPr>
                <w:sz w:val="20"/>
                <w:szCs w:val="20"/>
                <w:color w:val="auto"/>
              </w:rPr>
            </w:pPr>
            <w:r>
              <w:rPr>
                <w:rFonts w:ascii="Arial" w:cs="Arial" w:eastAsia="Arial" w:hAnsi="Arial"/>
                <w:sz w:val="12"/>
                <w:szCs w:val="12"/>
                <w:color w:val="0000FF"/>
              </w:rPr>
              <w:t>C/O BEYOND MEAT, INC.</w:t>
            </w:r>
          </w:p>
        </w:tc>
        <w:tc>
          <w:tcPr>
            <w:tcW w:w="1040" w:type="dxa"/>
            <w:vAlign w:val="bottom"/>
          </w:tcPr>
          <w:p>
            <w:pPr>
              <w:spacing w:after="0"/>
              <w:rPr>
                <w:sz w:val="16"/>
                <w:szCs w:val="16"/>
                <w:color w:val="auto"/>
              </w:rPr>
            </w:pPr>
          </w:p>
        </w:tc>
        <w:tc>
          <w:tcPr>
            <w:tcW w:w="1460" w:type="dxa"/>
            <w:vAlign w:val="bottom"/>
            <w:gridSpan w:val="4"/>
          </w:tcPr>
          <w:p>
            <w:pPr>
              <w:ind w:left="800"/>
              <w:spacing w:after="0"/>
              <w:rPr>
                <w:sz w:val="20"/>
                <w:szCs w:val="20"/>
                <w:color w:val="auto"/>
              </w:rPr>
            </w:pPr>
            <w:r>
              <w:rPr>
                <w:rFonts w:ascii="Arial" w:cs="Arial" w:eastAsia="Arial" w:hAnsi="Arial"/>
                <w:sz w:val="12"/>
                <w:szCs w:val="12"/>
                <w:color w:val="0000FF"/>
              </w:rPr>
              <w:t>11/18/2019</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Arial" w:cs="Arial" w:eastAsia="Arial" w:hAnsi="Arial"/>
                <w:sz w:val="12"/>
                <w:szCs w:val="12"/>
                <w:color w:val="0000FF"/>
                <w:w w:val="89"/>
              </w:rPr>
              <w:t>119 STANDARD STREET</w:t>
            </w: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24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6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2980" w:type="dxa"/>
            <w:vAlign w:val="bottom"/>
            <w:gridSpan w:val="6"/>
            <w:vMerge w:val="restart"/>
          </w:tcPr>
          <w:p>
            <w:pPr>
              <w:spacing w:after="0"/>
              <w:rPr>
                <w:sz w:val="20"/>
                <w:szCs w:val="20"/>
                <w:color w:val="auto"/>
              </w:rPr>
            </w:pPr>
            <w:r>
              <w:rPr>
                <w:rFonts w:ascii="Arial" w:cs="Arial" w:eastAsia="Arial" w:hAnsi="Arial"/>
                <w:sz w:val="9"/>
                <w:szCs w:val="9"/>
                <w:color w:val="auto"/>
              </w:rPr>
              <w:t>4. If Amendment, Date of Original Filed (Month/Day/Year)</w:t>
            </w: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2620" w:type="dxa"/>
            <w:vAlign w:val="bottom"/>
            <w:gridSpan w:val="3"/>
            <w:vMerge w:val="restart"/>
          </w:tcPr>
          <w:p>
            <w:pPr>
              <w:ind w:left="40"/>
              <w:spacing w:after="0"/>
              <w:rPr>
                <w:sz w:val="20"/>
                <w:szCs w:val="20"/>
                <w:color w:val="auto"/>
              </w:rPr>
            </w:pPr>
            <w:r>
              <w:rPr>
                <w:rFonts w:ascii="Arial" w:cs="Arial" w:eastAsia="Arial" w:hAnsi="Arial"/>
                <w:sz w:val="9"/>
                <w:szCs w:val="9"/>
                <w:color w:val="auto"/>
              </w:rPr>
              <w:t>6. Individual or Joint/Group Filing (Check Applicable Line)</w:t>
            </w: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980" w:type="dxa"/>
            <w:vAlign w:val="bottom"/>
            <w:gridSpan w:val="6"/>
            <w:vMerge w:val="continue"/>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2620" w:type="dxa"/>
            <w:vAlign w:val="bottom"/>
            <w:gridSpan w:val="3"/>
            <w:vMerge w:val="continue"/>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1360" w:type="dxa"/>
            <w:vAlign w:val="bottom"/>
            <w:gridSpan w:val="3"/>
          </w:tcPr>
          <w:p>
            <w:pPr>
              <w:ind w:left="40"/>
              <w:spacing w:after="0"/>
              <w:rPr>
                <w:sz w:val="20"/>
                <w:szCs w:val="20"/>
                <w:color w:val="auto"/>
              </w:rPr>
            </w:pPr>
            <w:r>
              <w:rPr>
                <w:rFonts w:ascii="Arial" w:cs="Arial" w:eastAsia="Arial" w:hAnsi="Arial"/>
                <w:sz w:val="9"/>
                <w:szCs w:val="9"/>
                <w:color w:val="auto"/>
              </w:rPr>
              <w:t>(Street)</w:t>
            </w: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60" w:type="dxa"/>
            <w:vAlign w:val="bottom"/>
            <w:gridSpan w:val="4"/>
          </w:tcPr>
          <w:p>
            <w:pPr>
              <w:ind w:left="800"/>
              <w:spacing w:after="0"/>
              <w:rPr>
                <w:sz w:val="20"/>
                <w:szCs w:val="20"/>
                <w:color w:val="auto"/>
              </w:rPr>
            </w:pPr>
            <w:r>
              <w:rPr>
                <w:rFonts w:ascii="Arial" w:cs="Arial" w:eastAsia="Arial" w:hAnsi="Arial"/>
                <w:sz w:val="12"/>
                <w:szCs w:val="12"/>
                <w:color w:val="0000FF"/>
              </w:rPr>
              <w:t>11/21/2019</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ind w:left="280"/>
              <w:spacing w:after="0"/>
              <w:rPr>
                <w:sz w:val="20"/>
                <w:szCs w:val="20"/>
                <w:color w:val="auto"/>
              </w:rPr>
            </w:pPr>
            <w:r>
              <w:rPr>
                <w:rFonts w:ascii="Arial" w:cs="Arial" w:eastAsia="Arial" w:hAnsi="Arial"/>
                <w:sz w:val="12"/>
                <w:szCs w:val="12"/>
                <w:color w:val="0000FF"/>
                <w:w w:val="99"/>
              </w:rPr>
              <w:t>X</w:t>
            </w:r>
          </w:p>
        </w:tc>
        <w:tc>
          <w:tcPr>
            <w:tcW w:w="2240" w:type="dxa"/>
            <w:vAlign w:val="bottom"/>
            <w:gridSpan w:val="2"/>
          </w:tcPr>
          <w:p>
            <w:pPr>
              <w:ind w:left="220"/>
              <w:spacing w:after="0"/>
              <w:rPr>
                <w:sz w:val="20"/>
                <w:szCs w:val="20"/>
                <w:color w:val="auto"/>
              </w:rPr>
            </w:pPr>
            <w:r>
              <w:rPr>
                <w:rFonts w:ascii="Arial" w:cs="Arial" w:eastAsia="Arial" w:hAnsi="Arial"/>
                <w:sz w:val="9"/>
                <w:szCs w:val="9"/>
                <w:color w:val="auto"/>
              </w:rPr>
              <w:t>Form filed by One Reporting Person</w:t>
            </w: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2"/>
                <w:szCs w:val="12"/>
                <w:color w:val="0000FF"/>
              </w:rPr>
              <w:t>EL SEGUNDO</w:t>
            </w:r>
          </w:p>
        </w:tc>
        <w:tc>
          <w:tcPr>
            <w:tcW w:w="860" w:type="dxa"/>
            <w:vAlign w:val="bottom"/>
          </w:tcPr>
          <w:p>
            <w:pPr>
              <w:ind w:left="20"/>
              <w:spacing w:after="0"/>
              <w:rPr>
                <w:sz w:val="20"/>
                <w:szCs w:val="20"/>
                <w:color w:val="auto"/>
              </w:rPr>
            </w:pPr>
            <w:r>
              <w:rPr>
                <w:rFonts w:ascii="Arial" w:cs="Arial" w:eastAsia="Arial" w:hAnsi="Arial"/>
                <w:sz w:val="12"/>
                <w:szCs w:val="12"/>
                <w:color w:val="0000FF"/>
              </w:rPr>
              <w:t>CA</w:t>
            </w:r>
          </w:p>
        </w:tc>
        <w:tc>
          <w:tcPr>
            <w:tcW w:w="1040" w:type="dxa"/>
            <w:vAlign w:val="bottom"/>
          </w:tcPr>
          <w:p>
            <w:pPr>
              <w:ind w:left="440"/>
              <w:spacing w:after="0"/>
              <w:rPr>
                <w:sz w:val="20"/>
                <w:szCs w:val="20"/>
                <w:color w:val="auto"/>
              </w:rPr>
            </w:pPr>
            <w:r>
              <w:rPr>
                <w:rFonts w:ascii="Arial" w:cs="Arial" w:eastAsia="Arial" w:hAnsi="Arial"/>
                <w:sz w:val="12"/>
                <w:szCs w:val="12"/>
                <w:color w:val="0000FF"/>
              </w:rPr>
              <w:t>90245</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40" w:type="dxa"/>
            <w:vAlign w:val="bottom"/>
            <w:gridSpan w:val="2"/>
          </w:tcPr>
          <w:p>
            <w:pPr>
              <w:ind w:left="220"/>
              <w:spacing w:after="0"/>
              <w:rPr>
                <w:sz w:val="20"/>
                <w:szCs w:val="20"/>
                <w:color w:val="auto"/>
              </w:rPr>
            </w:pPr>
            <w:r>
              <w:rPr>
                <w:rFonts w:ascii="Arial" w:cs="Arial" w:eastAsia="Arial" w:hAnsi="Arial"/>
                <w:sz w:val="9"/>
                <w:szCs w:val="9"/>
                <w:color w:val="auto"/>
              </w:rPr>
              <w:t>Form filed by More than One Reporting Person</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9"/>
                <w:szCs w:val="9"/>
                <w:color w:val="auto"/>
              </w:rPr>
              <w:t>(City)</w:t>
            </w:r>
          </w:p>
        </w:tc>
        <w:tc>
          <w:tcPr>
            <w:tcW w:w="860" w:type="dxa"/>
            <w:vAlign w:val="bottom"/>
          </w:tcPr>
          <w:p>
            <w:pPr>
              <w:ind w:left="20"/>
              <w:spacing w:after="0"/>
              <w:rPr>
                <w:sz w:val="20"/>
                <w:szCs w:val="20"/>
                <w:color w:val="auto"/>
              </w:rPr>
            </w:pPr>
            <w:r>
              <w:rPr>
                <w:rFonts w:ascii="Arial" w:cs="Arial" w:eastAsia="Arial" w:hAnsi="Arial"/>
                <w:sz w:val="9"/>
                <w:szCs w:val="9"/>
                <w:color w:val="auto"/>
              </w:rPr>
              <w:t>(State)</w:t>
            </w:r>
          </w:p>
        </w:tc>
        <w:tc>
          <w:tcPr>
            <w:tcW w:w="1040" w:type="dxa"/>
            <w:vAlign w:val="bottom"/>
          </w:tcPr>
          <w:p>
            <w:pPr>
              <w:ind w:left="440"/>
              <w:spacing w:after="0"/>
              <w:rPr>
                <w:sz w:val="20"/>
                <w:szCs w:val="20"/>
                <w:color w:val="auto"/>
              </w:rPr>
            </w:pPr>
            <w:r>
              <w:rPr>
                <w:rFonts w:ascii="Arial" w:cs="Arial" w:eastAsia="Arial" w:hAnsi="Arial"/>
                <w:sz w:val="9"/>
                <w:szCs w:val="9"/>
                <w:color w:val="auto"/>
              </w:rPr>
              <w:t>(Zip)</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gridSpan w:val="2"/>
          </w:tcPr>
          <w:p>
            <w:pPr>
              <w:spacing w:after="0"/>
              <w:rPr>
                <w:sz w:val="6"/>
                <w:szCs w:val="6"/>
                <w:color w:val="auto"/>
              </w:rPr>
            </w:pPr>
          </w:p>
        </w:tc>
        <w:tc>
          <w:tcPr>
            <w:tcW w:w="2560" w:type="dxa"/>
            <w:vAlign w:val="bottom"/>
            <w:tcBorders>
              <w:bottom w:val="single" w:sz="8" w:color="2C2C2C"/>
            </w:tcBorders>
            <w:gridSpan w:val="6"/>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720" w:type="dxa"/>
            <w:vAlign w:val="bottom"/>
            <w:gridSpan w:val="11"/>
          </w:tcPr>
          <w:p>
            <w:pPr>
              <w:ind w:left="240"/>
              <w:spacing w:after="0"/>
              <w:rPr>
                <w:sz w:val="20"/>
                <w:szCs w:val="20"/>
                <w:color w:val="auto"/>
              </w:rPr>
            </w:pPr>
            <w:r>
              <w:rPr>
                <w:rFonts w:ascii="Arial" w:cs="Arial" w:eastAsia="Arial" w:hAnsi="Arial"/>
                <w:sz w:val="12"/>
                <w:szCs w:val="12"/>
                <w:b w:val="1"/>
                <w:bCs w:val="1"/>
                <w:color w:val="auto"/>
                <w:w w:val="97"/>
              </w:rPr>
              <w:t>Table I - Non-Derivative Securities Acquired, Disposed of, or Beneficially Owned</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08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2200" w:type="dxa"/>
            <w:vAlign w:val="bottom"/>
            <w:tcBorders>
              <w:bottom w:val="single" w:sz="8" w:color="2C2C2C"/>
            </w:tcBorders>
            <w:gridSpan w:val="5"/>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36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ind w:left="20"/>
              <w:spacing w:after="0"/>
              <w:rPr>
                <w:sz w:val="20"/>
                <w:szCs w:val="20"/>
                <w:color w:val="auto"/>
              </w:rPr>
            </w:pPr>
            <w:r>
              <w:rPr>
                <w:rFonts w:ascii="Arial" w:cs="Arial" w:eastAsia="Arial" w:hAnsi="Arial"/>
                <w:sz w:val="8"/>
                <w:szCs w:val="8"/>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8"/>
                <w:szCs w:val="8"/>
                <w:b w:val="1"/>
                <w:bCs w:val="1"/>
                <w:color w:val="auto"/>
              </w:rPr>
              <w:t>2A. Deemed</w:t>
            </w:r>
          </w:p>
        </w:tc>
        <w:tc>
          <w:tcPr>
            <w:tcW w:w="720" w:type="dxa"/>
            <w:vAlign w:val="bottom"/>
            <w:gridSpan w:val="2"/>
          </w:tcPr>
          <w:p>
            <w:pPr>
              <w:ind w:left="60"/>
              <w:spacing w:after="0"/>
              <w:rPr>
                <w:sz w:val="20"/>
                <w:szCs w:val="20"/>
                <w:color w:val="auto"/>
              </w:rPr>
            </w:pPr>
            <w:r>
              <w:rPr>
                <w:rFonts w:ascii="Arial" w:cs="Arial" w:eastAsia="Arial" w:hAnsi="Arial"/>
                <w:sz w:val="8"/>
                <w:szCs w:val="8"/>
                <w:b w:val="1"/>
                <w:bCs w:val="1"/>
                <w:color w:val="auto"/>
              </w:rPr>
              <w:t>3. Transaction</w:t>
            </w:r>
          </w:p>
        </w:tc>
        <w:tc>
          <w:tcPr>
            <w:tcW w:w="2200" w:type="dxa"/>
            <w:vAlign w:val="bottom"/>
            <w:gridSpan w:val="5"/>
          </w:tcPr>
          <w:p>
            <w:pPr>
              <w:ind w:left="12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40" w:type="dxa"/>
            <w:vAlign w:val="bottom"/>
          </w:tcPr>
          <w:p>
            <w:pPr>
              <w:ind w:left="40"/>
              <w:spacing w:after="0"/>
              <w:rPr>
                <w:sz w:val="20"/>
                <w:szCs w:val="20"/>
                <w:color w:val="auto"/>
              </w:rPr>
            </w:pPr>
            <w:r>
              <w:rPr>
                <w:rFonts w:ascii="Arial" w:cs="Arial" w:eastAsia="Arial" w:hAnsi="Arial"/>
                <w:sz w:val="8"/>
                <w:szCs w:val="8"/>
                <w:b w:val="1"/>
                <w:bCs w:val="1"/>
                <w:color w:val="auto"/>
              </w:rPr>
              <w:t>5. Amount of Securities</w:t>
            </w:r>
          </w:p>
        </w:tc>
        <w:tc>
          <w:tcPr>
            <w:tcW w:w="1000" w:type="dxa"/>
            <w:vAlign w:val="bottom"/>
          </w:tcPr>
          <w:p>
            <w:pPr>
              <w:ind w:left="60"/>
              <w:spacing w:after="0"/>
              <w:rPr>
                <w:sz w:val="20"/>
                <w:szCs w:val="20"/>
                <w:color w:val="auto"/>
              </w:rPr>
            </w:pPr>
            <w:r>
              <w:rPr>
                <w:rFonts w:ascii="Arial" w:cs="Arial" w:eastAsia="Arial" w:hAnsi="Arial"/>
                <w:sz w:val="8"/>
                <w:szCs w:val="8"/>
                <w:b w:val="1"/>
                <w:bCs w:val="1"/>
                <w:color w:val="auto"/>
              </w:rPr>
              <w:t>6. Ownership Form:</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760" w:type="dxa"/>
            <w:vAlign w:val="bottom"/>
            <w:gridSpan w:val="2"/>
          </w:tcPr>
          <w:p>
            <w:pPr>
              <w:ind w:left="60"/>
              <w:spacing w:after="0" w:line="88" w:lineRule="exact"/>
              <w:rPr>
                <w:sz w:val="20"/>
                <w:szCs w:val="20"/>
                <w:color w:val="auto"/>
              </w:rPr>
            </w:pPr>
            <w:r>
              <w:rPr>
                <w:rFonts w:ascii="Arial" w:cs="Arial" w:eastAsia="Arial" w:hAnsi="Arial"/>
                <w:sz w:val="8"/>
                <w:szCs w:val="8"/>
                <w:b w:val="1"/>
                <w:bCs w:val="1"/>
                <w:color w:val="auto"/>
              </w:rPr>
              <w:t>Execution Date,</w:t>
            </w:r>
          </w:p>
        </w:tc>
        <w:tc>
          <w:tcPr>
            <w:tcW w:w="720" w:type="dxa"/>
            <w:vAlign w:val="bottom"/>
            <w:gridSpan w:val="2"/>
          </w:tcPr>
          <w:p>
            <w:pPr>
              <w:ind w:left="60"/>
              <w:spacing w:after="0" w:line="88" w:lineRule="exact"/>
              <w:rPr>
                <w:sz w:val="20"/>
                <w:szCs w:val="20"/>
                <w:color w:val="auto"/>
              </w:rPr>
            </w:pPr>
            <w:r>
              <w:rPr>
                <w:rFonts w:ascii="Arial" w:cs="Arial" w:eastAsia="Arial" w:hAnsi="Arial"/>
                <w:sz w:val="8"/>
                <w:szCs w:val="8"/>
                <w:b w:val="1"/>
                <w:bCs w:val="1"/>
                <w:color w:val="auto"/>
              </w:rPr>
              <w:t>Code (Instr. 8)</w:t>
            </w:r>
          </w:p>
        </w:tc>
        <w:tc>
          <w:tcPr>
            <w:tcW w:w="840" w:type="dxa"/>
            <w:vAlign w:val="bottom"/>
          </w:tcPr>
          <w:p>
            <w:pPr>
              <w:ind w:left="120"/>
              <w:spacing w:after="0" w:line="88" w:lineRule="exact"/>
              <w:rPr>
                <w:sz w:val="20"/>
                <w:szCs w:val="20"/>
                <w:color w:val="auto"/>
              </w:rPr>
            </w:pPr>
            <w:r>
              <w:rPr>
                <w:rFonts w:ascii="Arial" w:cs="Arial" w:eastAsia="Arial" w:hAnsi="Arial"/>
                <w:sz w:val="8"/>
                <w:szCs w:val="8"/>
                <w:b w:val="1"/>
                <w:bCs w:val="1"/>
                <w:color w:val="auto"/>
              </w:rPr>
              <w:t>3, 4 and 5)</w:t>
            </w: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ind w:left="4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1000" w:type="dxa"/>
            <w:vAlign w:val="bottom"/>
          </w:tcPr>
          <w:p>
            <w:pPr>
              <w:ind w:left="60"/>
              <w:spacing w:after="0" w:line="88" w:lineRule="exact"/>
              <w:rPr>
                <w:sz w:val="20"/>
                <w:szCs w:val="20"/>
                <w:color w:val="auto"/>
              </w:rPr>
            </w:pPr>
            <w:r>
              <w:rPr>
                <w:rFonts w:ascii="Arial" w:cs="Arial" w:eastAsia="Arial" w:hAnsi="Arial"/>
                <w:sz w:val="8"/>
                <w:szCs w:val="8"/>
                <w:b w:val="1"/>
                <w:bCs w:val="1"/>
                <w:color w:val="auto"/>
              </w:rPr>
              <w:t>Direct (D) or Indirect (I)</w:t>
            </w:r>
          </w:p>
        </w:tc>
        <w:tc>
          <w:tcPr>
            <w:tcW w:w="840" w:type="dxa"/>
            <w:vAlign w:val="bottom"/>
            <w:gridSpan w:val="2"/>
          </w:tcPr>
          <w:p>
            <w:pPr>
              <w:ind w:left="8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gridSpan w:val="2"/>
            <w:vMerge w:val="restart"/>
          </w:tcPr>
          <w:p>
            <w:pPr>
              <w:jc w:val="center"/>
              <w:spacing w:after="0" w:line="90" w:lineRule="exact"/>
              <w:rPr>
                <w:sz w:val="20"/>
                <w:szCs w:val="20"/>
                <w:color w:val="auto"/>
              </w:rPr>
            </w:pPr>
            <w:r>
              <w:rPr>
                <w:rFonts w:ascii="Arial" w:cs="Arial" w:eastAsia="Arial" w:hAnsi="Arial"/>
                <w:sz w:val="8"/>
                <w:szCs w:val="8"/>
                <w:b w:val="1"/>
                <w:bCs w:val="1"/>
                <w:color w:val="auto"/>
              </w:rPr>
              <w:t>(Month/Day/Year)</w:t>
            </w:r>
          </w:p>
        </w:tc>
        <w:tc>
          <w:tcPr>
            <w:tcW w:w="760" w:type="dxa"/>
            <w:vAlign w:val="bottom"/>
            <w:gridSpan w:val="2"/>
            <w:vMerge w:val="restart"/>
          </w:tcPr>
          <w:p>
            <w:pPr>
              <w:ind w:left="60"/>
              <w:spacing w:after="0" w:line="90" w:lineRule="exact"/>
              <w:rPr>
                <w:sz w:val="20"/>
                <w:szCs w:val="20"/>
                <w:color w:val="auto"/>
              </w:rPr>
            </w:pPr>
            <w:r>
              <w:rPr>
                <w:rFonts w:ascii="Arial" w:cs="Arial" w:eastAsia="Arial" w:hAnsi="Arial"/>
                <w:sz w:val="8"/>
                <w:szCs w:val="8"/>
                <w:b w:val="1"/>
                <w:bCs w:val="1"/>
                <w:color w:val="auto"/>
              </w:rPr>
              <w:t>if any</w:t>
            </w: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40" w:type="dxa"/>
            <w:vAlign w:val="bottom"/>
            <w:vMerge w:val="restart"/>
          </w:tcPr>
          <w:p>
            <w:pPr>
              <w:ind w:left="40"/>
              <w:spacing w:after="0" w:line="90" w:lineRule="exact"/>
              <w:rPr>
                <w:sz w:val="20"/>
                <w:szCs w:val="20"/>
                <w:color w:val="auto"/>
              </w:rPr>
            </w:pPr>
            <w:r>
              <w:rPr>
                <w:rFonts w:ascii="Arial" w:cs="Arial" w:eastAsia="Arial" w:hAnsi="Arial"/>
                <w:sz w:val="8"/>
                <w:szCs w:val="8"/>
                <w:b w:val="1"/>
                <w:bCs w:val="1"/>
                <w:color w:val="auto"/>
              </w:rPr>
              <w:t>Reported Transaction(s)</w:t>
            </w:r>
          </w:p>
        </w:tc>
        <w:tc>
          <w:tcPr>
            <w:tcW w:w="1000" w:type="dxa"/>
            <w:vAlign w:val="bottom"/>
            <w:vMerge w:val="restart"/>
          </w:tcPr>
          <w:p>
            <w:pPr>
              <w:ind w:left="60"/>
              <w:spacing w:after="0" w:line="90" w:lineRule="exact"/>
              <w:rPr>
                <w:sz w:val="20"/>
                <w:szCs w:val="20"/>
                <w:color w:val="auto"/>
              </w:rPr>
            </w:pPr>
            <w:r>
              <w:rPr>
                <w:rFonts w:ascii="Arial" w:cs="Arial" w:eastAsia="Arial" w:hAnsi="Arial"/>
                <w:sz w:val="8"/>
                <w:szCs w:val="8"/>
                <w:b w:val="1"/>
                <w:bCs w:val="1"/>
                <w:color w:val="auto"/>
              </w:rPr>
              <w:t>(Instr. 4)</w:t>
            </w:r>
          </w:p>
        </w:tc>
        <w:tc>
          <w:tcPr>
            <w:tcW w:w="840" w:type="dxa"/>
            <w:vAlign w:val="bottom"/>
            <w:gridSpan w:val="2"/>
            <w:vMerge w:val="restart"/>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gridSpan w:val="2"/>
          </w:tcPr>
          <w:p>
            <w:pPr>
              <w:ind w:left="60"/>
              <w:spacing w:after="0"/>
              <w:rPr>
                <w:sz w:val="20"/>
                <w:szCs w:val="20"/>
                <w:color w:val="auto"/>
              </w:rPr>
            </w:pPr>
            <w:r>
              <w:rPr>
                <w:rFonts w:ascii="Arial" w:cs="Arial" w:eastAsia="Arial" w:hAnsi="Arial"/>
                <w:sz w:val="8"/>
                <w:szCs w:val="8"/>
                <w:b w:val="1"/>
                <w:bCs w:val="1"/>
                <w:color w:val="auto"/>
              </w:rPr>
              <w:t>(Month/Day/Year)</w:t>
            </w:r>
          </w:p>
        </w:tc>
        <w:tc>
          <w:tcPr>
            <w:tcW w:w="500" w:type="dxa"/>
            <w:vAlign w:val="bottom"/>
          </w:tcPr>
          <w:p>
            <w:pPr>
              <w:ind w:left="60"/>
              <w:spacing w:after="0"/>
              <w:rPr>
                <w:sz w:val="20"/>
                <w:szCs w:val="20"/>
                <w:color w:val="auto"/>
              </w:rPr>
            </w:pPr>
            <w:r>
              <w:rPr>
                <w:rFonts w:ascii="Arial" w:cs="Arial" w:eastAsia="Arial" w:hAnsi="Arial"/>
                <w:sz w:val="8"/>
                <w:szCs w:val="8"/>
                <w:b w:val="1"/>
                <w:bCs w:val="1"/>
                <w:color w:val="auto"/>
              </w:rPr>
              <w:t>Code</w:t>
            </w:r>
          </w:p>
        </w:tc>
        <w:tc>
          <w:tcPr>
            <w:tcW w:w="220" w:type="dxa"/>
            <w:vAlign w:val="bottom"/>
          </w:tcPr>
          <w:p>
            <w:pPr>
              <w:spacing w:after="0"/>
              <w:rPr>
                <w:sz w:val="20"/>
                <w:szCs w:val="20"/>
                <w:color w:val="auto"/>
              </w:rPr>
            </w:pPr>
            <w:r>
              <w:rPr>
                <w:rFonts w:ascii="Arial" w:cs="Arial" w:eastAsia="Arial" w:hAnsi="Arial"/>
                <w:sz w:val="8"/>
                <w:szCs w:val="8"/>
                <w:b w:val="1"/>
                <w:bCs w:val="1"/>
                <w:color w:val="auto"/>
              </w:rPr>
              <w:t>V</w:t>
            </w:r>
          </w:p>
        </w:tc>
        <w:tc>
          <w:tcPr>
            <w:tcW w:w="840" w:type="dxa"/>
            <w:vAlign w:val="bottom"/>
          </w:tcPr>
          <w:p>
            <w:pPr>
              <w:ind w:left="120"/>
              <w:spacing w:after="0"/>
              <w:rPr>
                <w:sz w:val="20"/>
                <w:szCs w:val="20"/>
                <w:color w:val="auto"/>
              </w:rPr>
            </w:pPr>
            <w:r>
              <w:rPr>
                <w:rFonts w:ascii="Arial" w:cs="Arial" w:eastAsia="Arial" w:hAnsi="Arial"/>
                <w:sz w:val="8"/>
                <w:szCs w:val="8"/>
                <w:b w:val="1"/>
                <w:bCs w:val="1"/>
                <w:color w:val="auto"/>
              </w:rPr>
              <w:t>Amount</w:t>
            </w:r>
          </w:p>
        </w:tc>
        <w:tc>
          <w:tcPr>
            <w:tcW w:w="640" w:type="dxa"/>
            <w:vAlign w:val="bottom"/>
          </w:tcPr>
          <w:p>
            <w:pPr>
              <w:ind w:left="180"/>
              <w:spacing w:after="0"/>
              <w:rPr>
                <w:sz w:val="20"/>
                <w:szCs w:val="20"/>
                <w:color w:val="auto"/>
              </w:rPr>
            </w:pPr>
            <w:r>
              <w:rPr>
                <w:rFonts w:ascii="Arial" w:cs="Arial" w:eastAsia="Arial" w:hAnsi="Arial"/>
                <w:sz w:val="8"/>
                <w:szCs w:val="8"/>
                <w:b w:val="1"/>
                <w:bCs w:val="1"/>
                <w:color w:val="auto"/>
              </w:rPr>
              <w:t>(A) or (D)</w:t>
            </w:r>
          </w:p>
        </w:tc>
        <w:tc>
          <w:tcPr>
            <w:tcW w:w="300" w:type="dxa"/>
            <w:vAlign w:val="bottom"/>
          </w:tcPr>
          <w:p>
            <w:pPr>
              <w:ind w:left="100"/>
              <w:spacing w:after="0"/>
              <w:rPr>
                <w:sz w:val="20"/>
                <w:szCs w:val="20"/>
                <w:color w:val="auto"/>
              </w:rPr>
            </w:pPr>
            <w:r>
              <w:rPr>
                <w:rFonts w:ascii="Arial" w:cs="Arial" w:eastAsia="Arial" w:hAnsi="Arial"/>
                <w:sz w:val="8"/>
                <w:szCs w:val="8"/>
                <w:b w:val="1"/>
                <w:bCs w:val="1"/>
                <w:color w:val="auto"/>
                <w:w w:val="91"/>
              </w:rPr>
              <w:t>Price</w:t>
            </w: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ind w:left="40"/>
              <w:spacing w:after="0"/>
              <w:rPr>
                <w:sz w:val="20"/>
                <w:szCs w:val="20"/>
                <w:color w:val="auto"/>
              </w:rPr>
            </w:pPr>
            <w:r>
              <w:rPr>
                <w:rFonts w:ascii="Arial" w:cs="Arial" w:eastAsia="Arial" w:hAnsi="Arial"/>
                <w:sz w:val="8"/>
                <w:szCs w:val="8"/>
                <w:b w:val="1"/>
                <w:bCs w:val="1"/>
                <w:color w:val="auto"/>
              </w:rPr>
              <w:t>(Instr. 3 and 4)</w:t>
            </w:r>
          </w:p>
        </w:tc>
        <w:tc>
          <w:tcPr>
            <w:tcW w:w="1000" w:type="dxa"/>
            <w:vAlign w:val="bottom"/>
          </w:tcPr>
          <w:p>
            <w:pPr>
              <w:spacing w:after="0"/>
              <w:rPr>
                <w:sz w:val="9"/>
                <w:szCs w:val="9"/>
                <w:color w:val="auto"/>
              </w:rPr>
            </w:pPr>
          </w:p>
        </w:tc>
        <w:tc>
          <w:tcPr>
            <w:tcW w:w="820" w:type="dxa"/>
            <w:vAlign w:val="bottom"/>
          </w:tcPr>
          <w:p>
            <w:pPr>
              <w:ind w:left="8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08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360" w:type="dxa"/>
            <w:vAlign w:val="bottom"/>
            <w:gridSpan w:val="3"/>
          </w:tcPr>
          <w:p>
            <w:pPr>
              <w:ind w:left="40"/>
              <w:spacing w:after="0"/>
              <w:rPr>
                <w:sz w:val="20"/>
                <w:szCs w:val="20"/>
                <w:color w:val="auto"/>
              </w:rPr>
            </w:pPr>
            <w:r>
              <w:rPr>
                <w:rFonts w:ascii="Arial" w:cs="Arial" w:eastAsia="Arial" w:hAnsi="Arial"/>
                <w:sz w:val="12"/>
                <w:szCs w:val="12"/>
                <w:color w:val="0000FF"/>
              </w:rPr>
              <w:t>Common Stock</w:t>
            </w: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60" w:type="dxa"/>
            <w:vAlign w:val="bottom"/>
            <w:gridSpan w:val="4"/>
          </w:tcPr>
          <w:p>
            <w:pPr>
              <w:jc w:val="center"/>
              <w:ind w:left="661"/>
              <w:spacing w:after="0"/>
              <w:rPr>
                <w:sz w:val="20"/>
                <w:szCs w:val="20"/>
                <w:color w:val="auto"/>
              </w:rPr>
            </w:pPr>
            <w:r>
              <w:rPr>
                <w:rFonts w:ascii="Arial" w:cs="Arial" w:eastAsia="Arial" w:hAnsi="Arial"/>
                <w:sz w:val="12"/>
                <w:szCs w:val="12"/>
                <w:color w:val="0000FF"/>
                <w:w w:val="89"/>
              </w:rPr>
              <w:t>11/18/2019</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ind w:left="200"/>
              <w:spacing w:after="0"/>
              <w:rPr>
                <w:sz w:val="20"/>
                <w:szCs w:val="20"/>
                <w:color w:val="auto"/>
              </w:rPr>
            </w:pPr>
            <w:r>
              <w:rPr>
                <w:rFonts w:ascii="Arial" w:cs="Arial" w:eastAsia="Arial" w:hAnsi="Arial"/>
                <w:sz w:val="9"/>
                <w:szCs w:val="9"/>
                <w:color w:val="0000FF"/>
              </w:rPr>
              <w:t>G</w:t>
            </w:r>
          </w:p>
        </w:tc>
        <w:tc>
          <w:tcPr>
            <w:tcW w:w="220" w:type="dxa"/>
            <w:vAlign w:val="bottom"/>
          </w:tcPr>
          <w:p>
            <w:pPr>
              <w:spacing w:after="0"/>
              <w:rPr>
                <w:sz w:val="15"/>
                <w:szCs w:val="15"/>
                <w:color w:val="auto"/>
              </w:rPr>
            </w:pPr>
          </w:p>
        </w:tc>
        <w:tc>
          <w:tcPr>
            <w:tcW w:w="840" w:type="dxa"/>
            <w:vAlign w:val="bottom"/>
          </w:tcPr>
          <w:p>
            <w:pPr>
              <w:jc w:val="center"/>
              <w:ind w:left="170"/>
              <w:spacing w:after="0"/>
              <w:rPr>
                <w:sz w:val="20"/>
                <w:szCs w:val="20"/>
                <w:color w:val="auto"/>
              </w:rPr>
            </w:pPr>
            <w:r>
              <w:rPr>
                <w:rFonts w:ascii="Arial" w:cs="Arial" w:eastAsia="Arial" w:hAnsi="Arial"/>
                <w:sz w:val="12"/>
                <w:szCs w:val="12"/>
                <w:color w:val="0000FF"/>
                <w:w w:val="86"/>
              </w:rPr>
              <w:t>5,100</w:t>
            </w:r>
          </w:p>
        </w:tc>
        <w:tc>
          <w:tcPr>
            <w:tcW w:w="640" w:type="dxa"/>
            <w:vAlign w:val="bottom"/>
          </w:tcPr>
          <w:p>
            <w:pPr>
              <w:ind w:left="360"/>
              <w:spacing w:after="0"/>
              <w:rPr>
                <w:sz w:val="20"/>
                <w:szCs w:val="20"/>
                <w:color w:val="auto"/>
              </w:rPr>
            </w:pPr>
            <w:r>
              <w:rPr>
                <w:rFonts w:ascii="Arial" w:cs="Arial" w:eastAsia="Arial" w:hAnsi="Arial"/>
                <w:sz w:val="12"/>
                <w:szCs w:val="12"/>
                <w:color w:val="0000FF"/>
              </w:rPr>
              <w:t>D</w:t>
            </w:r>
          </w:p>
        </w:tc>
        <w:tc>
          <w:tcPr>
            <w:tcW w:w="300" w:type="dxa"/>
            <w:vAlign w:val="bottom"/>
          </w:tcPr>
          <w:p>
            <w:pPr>
              <w:spacing w:after="0"/>
              <w:rPr>
                <w:sz w:val="15"/>
                <w:szCs w:val="15"/>
                <w:color w:val="auto"/>
              </w:rPr>
            </w:pPr>
          </w:p>
        </w:tc>
        <w:tc>
          <w:tcPr>
            <w:tcW w:w="420" w:type="dxa"/>
            <w:vAlign w:val="bottom"/>
            <w:gridSpan w:val="2"/>
          </w:tcPr>
          <w:p>
            <w:pPr>
              <w:jc w:val="right"/>
              <w:ind w:right="230"/>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1240" w:type="dxa"/>
            <w:vAlign w:val="bottom"/>
          </w:tcPr>
          <w:p>
            <w:pPr>
              <w:jc w:val="center"/>
              <w:spacing w:after="0"/>
              <w:rPr>
                <w:sz w:val="20"/>
                <w:szCs w:val="20"/>
                <w:color w:val="auto"/>
              </w:rPr>
            </w:pPr>
            <w:r>
              <w:rPr>
                <w:rFonts w:ascii="Arial" w:cs="Arial" w:eastAsia="Arial" w:hAnsi="Arial"/>
                <w:sz w:val="12"/>
                <w:szCs w:val="12"/>
                <w:color w:val="0000FF"/>
                <w:w w:val="87"/>
              </w:rPr>
              <w:t>88,001</w:t>
            </w:r>
          </w:p>
        </w:tc>
        <w:tc>
          <w:tcPr>
            <w:tcW w:w="1000" w:type="dxa"/>
            <w:vAlign w:val="bottom"/>
          </w:tcPr>
          <w:p>
            <w:pPr>
              <w:jc w:val="center"/>
              <w:spacing w:after="0"/>
              <w:rPr>
                <w:sz w:val="20"/>
                <w:szCs w:val="20"/>
                <w:color w:val="auto"/>
              </w:rPr>
            </w:pPr>
            <w:r>
              <w:rPr>
                <w:rFonts w:ascii="Arial" w:cs="Arial" w:eastAsia="Arial" w:hAnsi="Arial"/>
                <w:sz w:val="12"/>
                <w:szCs w:val="12"/>
                <w:color w:val="0000FF"/>
                <w:w w:val="91"/>
              </w:rPr>
              <w:t>D</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10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1360" w:type="dxa"/>
            <w:vAlign w:val="bottom"/>
            <w:gridSpan w:val="3"/>
          </w:tcPr>
          <w:p>
            <w:pPr>
              <w:ind w:left="40"/>
              <w:spacing w:after="0"/>
              <w:rPr>
                <w:sz w:val="20"/>
                <w:szCs w:val="20"/>
                <w:color w:val="auto"/>
              </w:rPr>
            </w:pPr>
            <w:r>
              <w:rPr>
                <w:rFonts w:ascii="Arial" w:cs="Arial" w:eastAsia="Arial" w:hAnsi="Arial"/>
                <w:sz w:val="12"/>
                <w:szCs w:val="12"/>
                <w:color w:val="0000FF"/>
              </w:rPr>
              <w:t>Common Stock</w:t>
            </w: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60" w:type="dxa"/>
            <w:vAlign w:val="bottom"/>
            <w:gridSpan w:val="4"/>
          </w:tcPr>
          <w:p>
            <w:pPr>
              <w:jc w:val="center"/>
              <w:ind w:left="661"/>
              <w:spacing w:after="0"/>
              <w:rPr>
                <w:sz w:val="20"/>
                <w:szCs w:val="20"/>
                <w:color w:val="auto"/>
              </w:rPr>
            </w:pPr>
            <w:r>
              <w:rPr>
                <w:rFonts w:ascii="Arial" w:cs="Arial" w:eastAsia="Arial" w:hAnsi="Arial"/>
                <w:sz w:val="12"/>
                <w:szCs w:val="12"/>
                <w:color w:val="0000FF"/>
                <w:w w:val="89"/>
              </w:rPr>
              <w:t>11/19/2019</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ind w:left="200"/>
              <w:spacing w:after="0"/>
              <w:rPr>
                <w:sz w:val="20"/>
                <w:szCs w:val="20"/>
                <w:color w:val="auto"/>
              </w:rPr>
            </w:pPr>
            <w:r>
              <w:rPr>
                <w:rFonts w:ascii="Arial" w:cs="Arial" w:eastAsia="Arial" w:hAnsi="Arial"/>
                <w:sz w:val="9"/>
                <w:szCs w:val="9"/>
                <w:color w:val="0000FF"/>
              </w:rPr>
              <w:t>G</w:t>
            </w:r>
          </w:p>
        </w:tc>
        <w:tc>
          <w:tcPr>
            <w:tcW w:w="220" w:type="dxa"/>
            <w:vAlign w:val="bottom"/>
          </w:tcPr>
          <w:p>
            <w:pPr>
              <w:spacing w:after="0"/>
              <w:rPr>
                <w:sz w:val="15"/>
                <w:szCs w:val="15"/>
                <w:color w:val="auto"/>
              </w:rPr>
            </w:pPr>
          </w:p>
        </w:tc>
        <w:tc>
          <w:tcPr>
            <w:tcW w:w="840" w:type="dxa"/>
            <w:vAlign w:val="bottom"/>
          </w:tcPr>
          <w:p>
            <w:pPr>
              <w:jc w:val="center"/>
              <w:ind w:left="170"/>
              <w:spacing w:after="0"/>
              <w:rPr>
                <w:sz w:val="20"/>
                <w:szCs w:val="20"/>
                <w:color w:val="auto"/>
              </w:rPr>
            </w:pPr>
            <w:r>
              <w:rPr>
                <w:rFonts w:ascii="Arial" w:cs="Arial" w:eastAsia="Arial" w:hAnsi="Arial"/>
                <w:sz w:val="12"/>
                <w:szCs w:val="12"/>
                <w:color w:val="0000FF"/>
                <w:w w:val="89"/>
              </w:rPr>
              <w:t>500</w:t>
            </w:r>
          </w:p>
        </w:tc>
        <w:tc>
          <w:tcPr>
            <w:tcW w:w="640" w:type="dxa"/>
            <w:vAlign w:val="bottom"/>
          </w:tcPr>
          <w:p>
            <w:pPr>
              <w:ind w:left="360"/>
              <w:spacing w:after="0"/>
              <w:rPr>
                <w:sz w:val="20"/>
                <w:szCs w:val="20"/>
                <w:color w:val="auto"/>
              </w:rPr>
            </w:pPr>
            <w:r>
              <w:rPr>
                <w:rFonts w:ascii="Arial" w:cs="Arial" w:eastAsia="Arial" w:hAnsi="Arial"/>
                <w:sz w:val="12"/>
                <w:szCs w:val="12"/>
                <w:color w:val="0000FF"/>
              </w:rPr>
              <w:t>D</w:t>
            </w:r>
          </w:p>
        </w:tc>
        <w:tc>
          <w:tcPr>
            <w:tcW w:w="300" w:type="dxa"/>
            <w:vAlign w:val="bottom"/>
          </w:tcPr>
          <w:p>
            <w:pPr>
              <w:spacing w:after="0"/>
              <w:rPr>
                <w:sz w:val="15"/>
                <w:szCs w:val="15"/>
                <w:color w:val="auto"/>
              </w:rPr>
            </w:pPr>
          </w:p>
        </w:tc>
        <w:tc>
          <w:tcPr>
            <w:tcW w:w="420" w:type="dxa"/>
            <w:vAlign w:val="bottom"/>
            <w:gridSpan w:val="2"/>
          </w:tcPr>
          <w:p>
            <w:pPr>
              <w:jc w:val="right"/>
              <w:ind w:right="230"/>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1240" w:type="dxa"/>
            <w:vAlign w:val="bottom"/>
          </w:tcPr>
          <w:p>
            <w:pPr>
              <w:jc w:val="center"/>
              <w:spacing w:after="0"/>
              <w:rPr>
                <w:sz w:val="20"/>
                <w:szCs w:val="20"/>
                <w:color w:val="auto"/>
              </w:rPr>
            </w:pPr>
            <w:r>
              <w:rPr>
                <w:rFonts w:ascii="Arial" w:cs="Arial" w:eastAsia="Arial" w:hAnsi="Arial"/>
                <w:sz w:val="12"/>
                <w:szCs w:val="12"/>
                <w:color w:val="0000FF"/>
                <w:w w:val="87"/>
              </w:rPr>
              <w:t>87,501</w:t>
            </w:r>
          </w:p>
        </w:tc>
        <w:tc>
          <w:tcPr>
            <w:tcW w:w="1000" w:type="dxa"/>
            <w:vAlign w:val="bottom"/>
          </w:tcPr>
          <w:p>
            <w:pPr>
              <w:jc w:val="center"/>
              <w:spacing w:after="0"/>
              <w:rPr>
                <w:sz w:val="20"/>
                <w:szCs w:val="20"/>
                <w:color w:val="auto"/>
              </w:rPr>
            </w:pPr>
            <w:r>
              <w:rPr>
                <w:rFonts w:ascii="Arial" w:cs="Arial" w:eastAsia="Arial" w:hAnsi="Arial"/>
                <w:sz w:val="12"/>
                <w:szCs w:val="12"/>
                <w:color w:val="0000FF"/>
                <w:w w:val="91"/>
              </w:rPr>
              <w:t>D</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10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1360" w:type="dxa"/>
            <w:vAlign w:val="bottom"/>
            <w:gridSpan w:val="3"/>
          </w:tcPr>
          <w:p>
            <w:pPr>
              <w:ind w:left="40"/>
              <w:spacing w:after="0"/>
              <w:rPr>
                <w:sz w:val="20"/>
                <w:szCs w:val="20"/>
                <w:color w:val="auto"/>
              </w:rPr>
            </w:pPr>
            <w:r>
              <w:rPr>
                <w:rFonts w:ascii="Arial" w:cs="Arial" w:eastAsia="Arial" w:hAnsi="Arial"/>
                <w:sz w:val="12"/>
                <w:szCs w:val="12"/>
                <w:color w:val="0000FF"/>
              </w:rPr>
              <w:t>Common Stock</w:t>
            </w: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60" w:type="dxa"/>
            <w:vAlign w:val="bottom"/>
            <w:gridSpan w:val="4"/>
          </w:tcPr>
          <w:p>
            <w:pPr>
              <w:jc w:val="center"/>
              <w:ind w:left="661"/>
              <w:spacing w:after="0"/>
              <w:rPr>
                <w:sz w:val="20"/>
                <w:szCs w:val="20"/>
                <w:color w:val="auto"/>
              </w:rPr>
            </w:pPr>
            <w:r>
              <w:rPr>
                <w:rFonts w:ascii="Arial" w:cs="Arial" w:eastAsia="Arial" w:hAnsi="Arial"/>
                <w:sz w:val="12"/>
                <w:szCs w:val="12"/>
                <w:color w:val="0000FF"/>
                <w:w w:val="89"/>
              </w:rPr>
              <w:t>11/20/2019</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ind w:left="200"/>
              <w:spacing w:after="0"/>
              <w:rPr>
                <w:sz w:val="20"/>
                <w:szCs w:val="20"/>
                <w:color w:val="auto"/>
              </w:rPr>
            </w:pPr>
            <w:r>
              <w:rPr>
                <w:rFonts w:ascii="Arial" w:cs="Arial" w:eastAsia="Arial" w:hAnsi="Arial"/>
                <w:sz w:val="9"/>
                <w:szCs w:val="9"/>
                <w:color w:val="0000FF"/>
              </w:rPr>
              <w:t>G</w:t>
            </w:r>
          </w:p>
        </w:tc>
        <w:tc>
          <w:tcPr>
            <w:tcW w:w="220" w:type="dxa"/>
            <w:vAlign w:val="bottom"/>
          </w:tcPr>
          <w:p>
            <w:pPr>
              <w:spacing w:after="0"/>
              <w:rPr>
                <w:sz w:val="15"/>
                <w:szCs w:val="15"/>
                <w:color w:val="auto"/>
              </w:rPr>
            </w:pPr>
          </w:p>
        </w:tc>
        <w:tc>
          <w:tcPr>
            <w:tcW w:w="840" w:type="dxa"/>
            <w:vAlign w:val="bottom"/>
          </w:tcPr>
          <w:p>
            <w:pPr>
              <w:jc w:val="center"/>
              <w:ind w:left="170"/>
              <w:spacing w:after="0"/>
              <w:rPr>
                <w:sz w:val="20"/>
                <w:szCs w:val="20"/>
                <w:color w:val="auto"/>
              </w:rPr>
            </w:pPr>
            <w:r>
              <w:rPr>
                <w:rFonts w:ascii="Arial" w:cs="Arial" w:eastAsia="Arial" w:hAnsi="Arial"/>
                <w:sz w:val="12"/>
                <w:szCs w:val="12"/>
                <w:color w:val="0000FF"/>
                <w:w w:val="89"/>
              </w:rPr>
              <w:t>500</w:t>
            </w:r>
          </w:p>
        </w:tc>
        <w:tc>
          <w:tcPr>
            <w:tcW w:w="640" w:type="dxa"/>
            <w:vAlign w:val="bottom"/>
          </w:tcPr>
          <w:p>
            <w:pPr>
              <w:ind w:left="360"/>
              <w:spacing w:after="0"/>
              <w:rPr>
                <w:sz w:val="20"/>
                <w:szCs w:val="20"/>
                <w:color w:val="auto"/>
              </w:rPr>
            </w:pPr>
            <w:r>
              <w:rPr>
                <w:rFonts w:ascii="Arial" w:cs="Arial" w:eastAsia="Arial" w:hAnsi="Arial"/>
                <w:sz w:val="12"/>
                <w:szCs w:val="12"/>
                <w:color w:val="0000FF"/>
              </w:rPr>
              <w:t>D</w:t>
            </w:r>
          </w:p>
        </w:tc>
        <w:tc>
          <w:tcPr>
            <w:tcW w:w="300" w:type="dxa"/>
            <w:vAlign w:val="bottom"/>
          </w:tcPr>
          <w:p>
            <w:pPr>
              <w:spacing w:after="0"/>
              <w:rPr>
                <w:sz w:val="15"/>
                <w:szCs w:val="15"/>
                <w:color w:val="auto"/>
              </w:rPr>
            </w:pPr>
          </w:p>
        </w:tc>
        <w:tc>
          <w:tcPr>
            <w:tcW w:w="420" w:type="dxa"/>
            <w:vAlign w:val="bottom"/>
            <w:gridSpan w:val="2"/>
          </w:tcPr>
          <w:p>
            <w:pPr>
              <w:jc w:val="right"/>
              <w:ind w:right="230"/>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1240" w:type="dxa"/>
            <w:vAlign w:val="bottom"/>
          </w:tcPr>
          <w:p>
            <w:pPr>
              <w:jc w:val="center"/>
              <w:spacing w:after="0"/>
              <w:rPr>
                <w:sz w:val="20"/>
                <w:szCs w:val="20"/>
                <w:color w:val="auto"/>
              </w:rPr>
            </w:pPr>
            <w:r>
              <w:rPr>
                <w:rFonts w:ascii="Arial" w:cs="Arial" w:eastAsia="Arial" w:hAnsi="Arial"/>
                <w:sz w:val="12"/>
                <w:szCs w:val="12"/>
                <w:color w:val="0000FF"/>
                <w:w w:val="87"/>
              </w:rPr>
              <w:t>87,001</w:t>
            </w:r>
          </w:p>
        </w:tc>
        <w:tc>
          <w:tcPr>
            <w:tcW w:w="1000" w:type="dxa"/>
            <w:vAlign w:val="bottom"/>
          </w:tcPr>
          <w:p>
            <w:pPr>
              <w:jc w:val="center"/>
              <w:spacing w:after="0"/>
              <w:rPr>
                <w:sz w:val="20"/>
                <w:szCs w:val="20"/>
                <w:color w:val="auto"/>
              </w:rPr>
            </w:pPr>
            <w:r>
              <w:rPr>
                <w:rFonts w:ascii="Arial" w:cs="Arial" w:eastAsia="Arial" w:hAnsi="Arial"/>
                <w:sz w:val="12"/>
                <w:szCs w:val="12"/>
                <w:color w:val="0000FF"/>
                <w:w w:val="91"/>
              </w:rPr>
              <w:t>D</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color w:val="0000FF"/>
                <w:w w:val="98"/>
              </w:rPr>
              <w:t>By GreatPoint</w:t>
            </w:r>
          </w:p>
        </w:tc>
        <w:tc>
          <w:tcPr>
            <w:tcW w:w="0" w:type="dxa"/>
            <w:vAlign w:val="bottom"/>
          </w:tcPr>
          <w:p>
            <w:pPr>
              <w:spacing w:after="0"/>
              <w:rPr>
                <w:sz w:val="1"/>
                <w:szCs w:val="1"/>
                <w:color w:val="auto"/>
              </w:rPr>
            </w:pPr>
          </w:p>
        </w:tc>
      </w:tr>
      <w:tr>
        <w:trPr>
          <w:trHeight w:val="144"/>
        </w:trPr>
        <w:tc>
          <w:tcPr>
            <w:tcW w:w="1360" w:type="dxa"/>
            <w:vAlign w:val="bottom"/>
            <w:gridSpan w:val="3"/>
            <w:vMerge w:val="restart"/>
          </w:tcPr>
          <w:p>
            <w:pPr>
              <w:ind w:left="40"/>
              <w:spacing w:after="0"/>
              <w:rPr>
                <w:sz w:val="20"/>
                <w:szCs w:val="20"/>
                <w:color w:val="auto"/>
              </w:rPr>
            </w:pPr>
            <w:r>
              <w:rPr>
                <w:rFonts w:ascii="Arial" w:cs="Arial" w:eastAsia="Arial" w:hAnsi="Arial"/>
                <w:sz w:val="12"/>
                <w:szCs w:val="12"/>
                <w:color w:val="0000FF"/>
              </w:rPr>
              <w:t>Common Stock</w:t>
            </w: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2"/>
                <w:szCs w:val="12"/>
                <w:color w:val="0000FF"/>
                <w:w w:val="87"/>
              </w:rPr>
              <w:t>222,170</w:t>
            </w:r>
          </w:p>
        </w:tc>
        <w:tc>
          <w:tcPr>
            <w:tcW w:w="1000" w:type="dxa"/>
            <w:vAlign w:val="bottom"/>
            <w:vMerge w:val="restart"/>
          </w:tcPr>
          <w:p>
            <w:pPr>
              <w:jc w:val="center"/>
              <w:spacing w:after="0" w:line="258" w:lineRule="exact"/>
              <w:rPr>
                <w:sz w:val="20"/>
                <w:szCs w:val="20"/>
                <w:color w:val="auto"/>
              </w:rPr>
            </w:pPr>
            <w:r>
              <w:rPr>
                <w:rFonts w:ascii="Arial" w:cs="Arial" w:eastAsia="Arial" w:hAnsi="Arial"/>
                <w:sz w:val="23"/>
                <w:szCs w:val="23"/>
                <w:color w:val="0000FF"/>
                <w:w w:val="85"/>
                <w:vertAlign w:val="subscript"/>
              </w:rPr>
              <w:t>I</w:t>
            </w:r>
            <w:r>
              <w:rPr>
                <w:rFonts w:ascii="Arial" w:cs="Arial" w:eastAsia="Arial" w:hAnsi="Arial"/>
                <w:sz w:val="8"/>
                <w:szCs w:val="8"/>
                <w:color w:val="008000"/>
                <w:w w:val="85"/>
              </w:rPr>
              <w:t>(1)</w:t>
            </w:r>
          </w:p>
        </w:tc>
        <w:tc>
          <w:tcPr>
            <w:tcW w:w="840" w:type="dxa"/>
            <w:vAlign w:val="bottom"/>
            <w:gridSpan w:val="2"/>
          </w:tcPr>
          <w:p>
            <w:pPr>
              <w:ind w:left="80"/>
              <w:spacing w:after="0"/>
              <w:rPr>
                <w:sz w:val="20"/>
                <w:szCs w:val="20"/>
                <w:color w:val="auto"/>
              </w:rPr>
            </w:pPr>
            <w:r>
              <w:rPr>
                <w:rFonts w:ascii="Arial" w:cs="Arial" w:eastAsia="Arial" w:hAnsi="Arial"/>
                <w:sz w:val="12"/>
                <w:szCs w:val="12"/>
                <w:color w:val="0000FF"/>
              </w:rPr>
              <w:t>Ventures</w:t>
            </w:r>
          </w:p>
        </w:tc>
        <w:tc>
          <w:tcPr>
            <w:tcW w:w="0" w:type="dxa"/>
            <w:vAlign w:val="bottom"/>
          </w:tcPr>
          <w:p>
            <w:pPr>
              <w:spacing w:after="0"/>
              <w:rPr>
                <w:sz w:val="1"/>
                <w:szCs w:val="1"/>
                <w:color w:val="auto"/>
              </w:rPr>
            </w:pPr>
          </w:p>
        </w:tc>
      </w:tr>
      <w:tr>
        <w:trPr>
          <w:trHeight w:val="114"/>
        </w:trPr>
        <w:tc>
          <w:tcPr>
            <w:tcW w:w="1360" w:type="dxa"/>
            <w:vAlign w:val="bottom"/>
            <w:gridSpan w:val="3"/>
            <w:vMerge w:val="continue"/>
          </w:tcPr>
          <w:p>
            <w:pPr>
              <w:spacing w:after="0"/>
              <w:rPr>
                <w:sz w:val="9"/>
                <w:szCs w:val="9"/>
                <w:color w:val="auto"/>
              </w:rPr>
            </w:pPr>
          </w:p>
        </w:tc>
        <w:tc>
          <w:tcPr>
            <w:tcW w:w="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2"/>
                <w:szCs w:val="12"/>
                <w:color w:val="0000FF"/>
              </w:rPr>
              <w:t>Innovation</w:t>
            </w:r>
          </w:p>
        </w:tc>
        <w:tc>
          <w:tcPr>
            <w:tcW w:w="0" w:type="dxa"/>
            <w:vAlign w:val="bottom"/>
          </w:tcPr>
          <w:p>
            <w:pPr>
              <w:spacing w:after="0"/>
              <w:rPr>
                <w:sz w:val="1"/>
                <w:szCs w:val="1"/>
                <w:color w:val="auto"/>
              </w:rPr>
            </w:pPr>
          </w:p>
        </w:tc>
      </w:tr>
      <w:tr>
        <w:trPr>
          <w:trHeight w:val="30"/>
        </w:trPr>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color w:val="0000FF"/>
              </w:rPr>
              <w:t>Fund LP.</w:t>
            </w:r>
          </w:p>
        </w:tc>
        <w:tc>
          <w:tcPr>
            <w:tcW w:w="0" w:type="dxa"/>
            <w:vAlign w:val="bottom"/>
          </w:tcPr>
          <w:p>
            <w:pPr>
              <w:spacing w:after="0"/>
              <w:rPr>
                <w:sz w:val="1"/>
                <w:szCs w:val="1"/>
                <w:color w:val="auto"/>
              </w:rPr>
            </w:pPr>
          </w:p>
        </w:tc>
      </w:tr>
      <w:tr>
        <w:trPr>
          <w:trHeight w:val="38"/>
        </w:trPr>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color w:val="0000FF"/>
                <w:w w:val="98"/>
              </w:rPr>
              <w:t>By GreatPoint</w:t>
            </w: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color w:val="0000FF"/>
              </w:rPr>
              <w:t>Ventures</w:t>
            </w:r>
          </w:p>
        </w:tc>
        <w:tc>
          <w:tcPr>
            <w:tcW w:w="0" w:type="dxa"/>
            <w:vAlign w:val="bottom"/>
          </w:tcPr>
          <w:p>
            <w:pPr>
              <w:spacing w:after="0"/>
              <w:rPr>
                <w:sz w:val="1"/>
                <w:szCs w:val="1"/>
                <w:color w:val="auto"/>
              </w:rPr>
            </w:pPr>
          </w:p>
        </w:tc>
      </w:tr>
      <w:tr>
        <w:trPr>
          <w:trHeight w:val="144"/>
        </w:trPr>
        <w:tc>
          <w:tcPr>
            <w:tcW w:w="1360" w:type="dxa"/>
            <w:vAlign w:val="bottom"/>
            <w:gridSpan w:val="3"/>
          </w:tcPr>
          <w:p>
            <w:pPr>
              <w:ind w:left="40"/>
              <w:spacing w:after="0"/>
              <w:rPr>
                <w:sz w:val="20"/>
                <w:szCs w:val="20"/>
                <w:color w:val="auto"/>
              </w:rPr>
            </w:pPr>
            <w:r>
              <w:rPr>
                <w:rFonts w:ascii="Arial" w:cs="Arial" w:eastAsia="Arial" w:hAnsi="Arial"/>
                <w:sz w:val="12"/>
                <w:szCs w:val="12"/>
                <w:color w:val="0000FF"/>
              </w:rPr>
              <w:t>Common Stock</w:t>
            </w: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0000FF"/>
                <w:w w:val="86"/>
              </w:rPr>
              <w:t>4,496</w:t>
            </w:r>
          </w:p>
        </w:tc>
        <w:tc>
          <w:tcPr>
            <w:tcW w:w="1000" w:type="dxa"/>
            <w:vAlign w:val="bottom"/>
          </w:tcPr>
          <w:p>
            <w:pPr>
              <w:jc w:val="center"/>
              <w:spacing w:after="0" w:line="144" w:lineRule="exact"/>
              <w:rPr>
                <w:sz w:val="20"/>
                <w:szCs w:val="20"/>
                <w:color w:val="auto"/>
              </w:rPr>
            </w:pPr>
            <w:r>
              <w:rPr>
                <w:rFonts w:ascii="Arial" w:cs="Arial" w:eastAsia="Arial" w:hAnsi="Arial"/>
                <w:sz w:val="16"/>
                <w:szCs w:val="16"/>
                <w:color w:val="0000FF"/>
                <w:vertAlign w:val="subscript"/>
              </w:rPr>
              <w:t>I</w:t>
            </w:r>
            <w:r>
              <w:rPr>
                <w:rFonts w:ascii="Arial" w:cs="Arial" w:eastAsia="Arial" w:hAnsi="Arial"/>
                <w:sz w:val="6"/>
                <w:szCs w:val="6"/>
                <w:color w:val="008000"/>
              </w:rPr>
              <w:t>(1)</w:t>
            </w:r>
          </w:p>
        </w:tc>
        <w:tc>
          <w:tcPr>
            <w:tcW w:w="840" w:type="dxa"/>
            <w:vAlign w:val="bottom"/>
            <w:gridSpan w:val="2"/>
          </w:tcPr>
          <w:p>
            <w:pPr>
              <w:ind w:left="80"/>
              <w:spacing w:after="0"/>
              <w:rPr>
                <w:sz w:val="20"/>
                <w:szCs w:val="20"/>
                <w:color w:val="auto"/>
              </w:rPr>
            </w:pPr>
            <w:r>
              <w:rPr>
                <w:rFonts w:ascii="Arial" w:cs="Arial" w:eastAsia="Arial" w:hAnsi="Arial"/>
                <w:sz w:val="12"/>
                <w:szCs w:val="12"/>
                <w:color w:val="0000FF"/>
              </w:rPr>
              <w:t>Innovation</w:t>
            </w: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color w:val="0000FF"/>
              </w:rPr>
              <w:t>Parellel Fund</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color w:val="0000FF"/>
              </w:rPr>
              <w:t>LP</w:t>
            </w:r>
          </w:p>
        </w:tc>
        <w:tc>
          <w:tcPr>
            <w:tcW w:w="0" w:type="dxa"/>
            <w:vAlign w:val="bottom"/>
          </w:tcPr>
          <w:p>
            <w:pPr>
              <w:spacing w:after="0"/>
              <w:rPr>
                <w:sz w:val="1"/>
                <w:szCs w:val="1"/>
                <w:color w:val="auto"/>
              </w:rPr>
            </w:pPr>
          </w:p>
        </w:tc>
      </w:tr>
      <w:tr>
        <w:trPr>
          <w:trHeight w:val="54"/>
        </w:trPr>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(e.g., puts, calls, warrants, options, convertible securities)</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92"/>
        </w:trPr>
        <w:tc>
          <w:tcPr>
            <w:tcW w:w="1420" w:type="dxa"/>
            <w:vAlign w:val="bottom"/>
          </w:tcPr>
          <w:p>
            <w:pPr>
              <w:spacing w:after="0"/>
              <w:rPr>
                <w:sz w:val="20"/>
                <w:szCs w:val="20"/>
                <w:color w:val="auto"/>
              </w:rPr>
            </w:pPr>
            <w:r>
              <w:rPr>
                <w:rFonts w:ascii="Arial" w:cs="Arial" w:eastAsia="Arial" w:hAnsi="Arial"/>
                <w:sz w:val="8"/>
                <w:szCs w:val="8"/>
                <w:b w:val="1"/>
                <w:bCs w:val="1"/>
                <w:color w:val="auto"/>
              </w:rPr>
              <w:t>1. Title of Derivative Security (Instr.</w:t>
            </w:r>
          </w:p>
        </w:tc>
        <w:tc>
          <w:tcPr>
            <w:tcW w:w="580" w:type="dxa"/>
            <w:vAlign w:val="bottom"/>
          </w:tcPr>
          <w:p>
            <w:pPr>
              <w:ind w:left="80"/>
              <w:spacing w:after="0"/>
              <w:rPr>
                <w:sz w:val="20"/>
                <w:szCs w:val="20"/>
                <w:color w:val="auto"/>
              </w:rPr>
            </w:pPr>
            <w:r>
              <w:rPr>
                <w:rFonts w:ascii="Arial" w:cs="Arial" w:eastAsia="Arial" w:hAnsi="Arial"/>
                <w:sz w:val="8"/>
                <w:szCs w:val="8"/>
                <w:b w:val="1"/>
                <w:bCs w:val="1"/>
                <w:color w:val="auto"/>
              </w:rPr>
              <w:t>2.</w:t>
            </w:r>
          </w:p>
        </w:tc>
        <w:tc>
          <w:tcPr>
            <w:tcW w:w="76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760" w:type="dxa"/>
            <w:vAlign w:val="bottom"/>
          </w:tcPr>
          <w:p>
            <w:pPr>
              <w:ind w:left="60"/>
              <w:spacing w:after="0"/>
              <w:rPr>
                <w:sz w:val="20"/>
                <w:szCs w:val="20"/>
                <w:color w:val="auto"/>
              </w:rPr>
            </w:pPr>
            <w:r>
              <w:rPr>
                <w:rFonts w:ascii="Arial" w:cs="Arial" w:eastAsia="Arial" w:hAnsi="Arial"/>
                <w:sz w:val="8"/>
                <w:szCs w:val="8"/>
                <w:b w:val="1"/>
                <w:bCs w:val="1"/>
                <w:color w:val="auto"/>
              </w:rPr>
              <w:t>3A. Deemed</w:t>
            </w:r>
          </w:p>
        </w:tc>
        <w:tc>
          <w:tcPr>
            <w:tcW w:w="880" w:type="dxa"/>
            <w:vAlign w:val="bottom"/>
            <w:gridSpan w:val="2"/>
          </w:tcPr>
          <w:p>
            <w:pPr>
              <w:ind w:left="60"/>
              <w:spacing w:after="0"/>
              <w:rPr>
                <w:sz w:val="20"/>
                <w:szCs w:val="20"/>
                <w:color w:val="auto"/>
              </w:rPr>
            </w:pPr>
            <w:r>
              <w:rPr>
                <w:rFonts w:ascii="Arial" w:cs="Arial" w:eastAsia="Arial" w:hAnsi="Arial"/>
                <w:sz w:val="8"/>
                <w:szCs w:val="8"/>
                <w:b w:val="1"/>
                <w:bCs w:val="1"/>
                <w:color w:val="auto"/>
              </w:rPr>
              <w:t>4. Transaction Code</w:t>
            </w:r>
          </w:p>
        </w:tc>
        <w:tc>
          <w:tcPr>
            <w:tcW w:w="1140" w:type="dxa"/>
            <w:vAlign w:val="bottom"/>
            <w:gridSpan w:val="2"/>
          </w:tcPr>
          <w:p>
            <w:pPr>
              <w:ind w:left="80"/>
              <w:spacing w:after="0"/>
              <w:rPr>
                <w:sz w:val="20"/>
                <w:szCs w:val="20"/>
                <w:color w:val="auto"/>
              </w:rPr>
            </w:pPr>
            <w:r>
              <w:rPr>
                <w:rFonts w:ascii="Arial" w:cs="Arial" w:eastAsia="Arial" w:hAnsi="Arial"/>
                <w:sz w:val="8"/>
                <w:szCs w:val="8"/>
                <w:b w:val="1"/>
                <w:bCs w:val="1"/>
                <w:color w:val="auto"/>
              </w:rPr>
              <w:t>5. Number of Derivative</w:t>
            </w:r>
          </w:p>
        </w:tc>
        <w:tc>
          <w:tcPr>
            <w:tcW w:w="1080" w:type="dxa"/>
            <w:vAlign w:val="bottom"/>
            <w:gridSpan w:val="2"/>
          </w:tcPr>
          <w:p>
            <w:pPr>
              <w:ind w:left="60"/>
              <w:spacing w:after="0"/>
              <w:rPr>
                <w:sz w:val="20"/>
                <w:szCs w:val="20"/>
                <w:color w:val="auto"/>
              </w:rPr>
            </w:pPr>
            <w:r>
              <w:rPr>
                <w:rFonts w:ascii="Arial" w:cs="Arial" w:eastAsia="Arial" w:hAnsi="Arial"/>
                <w:sz w:val="8"/>
                <w:szCs w:val="8"/>
                <w:b w:val="1"/>
                <w:bCs w:val="1"/>
                <w:color w:val="auto"/>
              </w:rPr>
              <w:t>6. Date Exercisable and</w:t>
            </w:r>
          </w:p>
        </w:tc>
        <w:tc>
          <w:tcPr>
            <w:tcW w:w="1960" w:type="dxa"/>
            <w:vAlign w:val="bottom"/>
            <w:gridSpan w:val="2"/>
          </w:tcPr>
          <w:p>
            <w:pPr>
              <w:ind w:left="60"/>
              <w:spacing w:after="0"/>
              <w:rPr>
                <w:sz w:val="20"/>
                <w:szCs w:val="20"/>
                <w:color w:val="auto"/>
              </w:rPr>
            </w:pPr>
            <w:r>
              <w:rPr>
                <w:rFonts w:ascii="Arial" w:cs="Arial" w:eastAsia="Arial" w:hAnsi="Arial"/>
                <w:sz w:val="8"/>
                <w:szCs w:val="8"/>
                <w:b w:val="1"/>
                <w:bCs w:val="1"/>
                <w:color w:val="auto"/>
              </w:rPr>
              <w:t>7. Title and Amount of Securities Underlying</w:t>
            </w:r>
          </w:p>
        </w:tc>
        <w:tc>
          <w:tcPr>
            <w:tcW w:w="660" w:type="dxa"/>
            <w:vAlign w:val="bottom"/>
          </w:tcPr>
          <w:p>
            <w:pPr>
              <w:ind w:left="40"/>
              <w:spacing w:after="0"/>
              <w:rPr>
                <w:sz w:val="20"/>
                <w:szCs w:val="20"/>
                <w:color w:val="auto"/>
              </w:rPr>
            </w:pPr>
            <w:r>
              <w:rPr>
                <w:rFonts w:ascii="Arial" w:cs="Arial" w:eastAsia="Arial" w:hAnsi="Arial"/>
                <w:sz w:val="8"/>
                <w:szCs w:val="8"/>
                <w:b w:val="1"/>
                <w:bCs w:val="1"/>
                <w:color w:val="auto"/>
              </w:rPr>
              <w:t>8. Price of</w:t>
            </w:r>
          </w:p>
        </w:tc>
        <w:tc>
          <w:tcPr>
            <w:tcW w:w="680" w:type="dxa"/>
            <w:vAlign w:val="bottom"/>
          </w:tcPr>
          <w:p>
            <w:pPr>
              <w:ind w:left="60"/>
              <w:spacing w:after="0"/>
              <w:rPr>
                <w:sz w:val="20"/>
                <w:szCs w:val="20"/>
                <w:color w:val="auto"/>
              </w:rPr>
            </w:pPr>
            <w:r>
              <w:rPr>
                <w:rFonts w:ascii="Arial" w:cs="Arial" w:eastAsia="Arial" w:hAnsi="Arial"/>
                <w:sz w:val="8"/>
                <w:szCs w:val="8"/>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8"/>
                <w:szCs w:val="8"/>
                <w:b w:val="1"/>
                <w:bCs w:val="1"/>
                <w:color w:val="auto"/>
              </w:rPr>
              <w:t>10. Ownership</w:t>
            </w:r>
          </w:p>
        </w:tc>
        <w:tc>
          <w:tcPr>
            <w:tcW w:w="760" w:type="dxa"/>
            <w:vAlign w:val="bottom"/>
          </w:tcPr>
          <w:p>
            <w:pPr>
              <w:ind w:left="80"/>
              <w:spacing w:after="0"/>
              <w:rPr>
                <w:sz w:val="20"/>
                <w:szCs w:val="20"/>
                <w:color w:val="auto"/>
              </w:rPr>
            </w:pPr>
            <w:r>
              <w:rPr>
                <w:rFonts w:ascii="Arial" w:cs="Arial" w:eastAsia="Arial" w:hAnsi="Arial"/>
                <w:sz w:val="8"/>
                <w:szCs w:val="8"/>
                <w:b w:val="1"/>
                <w:bCs w:val="1"/>
                <w:color w:val="auto"/>
              </w:rPr>
              <w:t>11. Nature of</w:t>
            </w:r>
          </w:p>
        </w:tc>
      </w:tr>
      <w:tr>
        <w:trPr>
          <w:trHeight w:val="90"/>
        </w:trPr>
        <w:tc>
          <w:tcPr>
            <w:tcW w:w="1420" w:type="dxa"/>
            <w:vAlign w:val="bottom"/>
          </w:tcPr>
          <w:p>
            <w:pPr>
              <w:spacing w:after="0" w:line="90" w:lineRule="exact"/>
              <w:rPr>
                <w:sz w:val="20"/>
                <w:szCs w:val="20"/>
                <w:color w:val="auto"/>
              </w:rPr>
            </w:pPr>
            <w:r>
              <w:rPr>
                <w:rFonts w:ascii="Arial" w:cs="Arial" w:eastAsia="Arial" w:hAnsi="Arial"/>
                <w:sz w:val="8"/>
                <w:szCs w:val="8"/>
                <w:b w:val="1"/>
                <w:bCs w:val="1"/>
                <w:color w:val="auto"/>
              </w:rPr>
              <w:t>3)</w:t>
            </w: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Conversion</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Execution Date,</w:t>
            </w:r>
          </w:p>
        </w:tc>
        <w:tc>
          <w:tcPr>
            <w:tcW w:w="44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(Instr. 8)</w:t>
            </w:r>
          </w:p>
        </w:tc>
        <w:tc>
          <w:tcPr>
            <w:tcW w:w="440" w:type="dxa"/>
            <w:vAlign w:val="bottom"/>
          </w:tcPr>
          <w:p>
            <w:pPr>
              <w:spacing w:after="0"/>
              <w:rPr>
                <w:sz w:val="7"/>
                <w:szCs w:val="7"/>
                <w:color w:val="auto"/>
              </w:rPr>
            </w:pPr>
          </w:p>
        </w:tc>
        <w:tc>
          <w:tcPr>
            <w:tcW w:w="11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Securities Acquired (A) or</w:t>
            </w:r>
          </w:p>
        </w:tc>
        <w:tc>
          <w:tcPr>
            <w:tcW w:w="108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Expiration Date</w:t>
            </w:r>
          </w:p>
        </w:tc>
        <w:tc>
          <w:tcPr>
            <w:tcW w:w="196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derivative</w:t>
            </w: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Form: Direct</w:t>
            </w:r>
          </w:p>
        </w:tc>
        <w:tc>
          <w:tcPr>
            <w:tcW w:w="760" w:type="dxa"/>
            <w:vAlign w:val="bottom"/>
          </w:tcPr>
          <w:p>
            <w:pPr>
              <w:ind w:left="80"/>
              <w:spacing w:after="0" w:line="90" w:lineRule="exact"/>
              <w:rPr>
                <w:sz w:val="20"/>
                <w:szCs w:val="20"/>
                <w:color w:val="auto"/>
              </w:rPr>
            </w:pPr>
            <w:r>
              <w:rPr>
                <w:rFonts w:ascii="Arial" w:cs="Arial" w:eastAsia="Arial" w:hAnsi="Arial"/>
                <w:sz w:val="8"/>
                <w:szCs w:val="8"/>
                <w:b w:val="1"/>
                <w:bCs w:val="1"/>
                <w:color w:val="auto"/>
                <w:w w:val="95"/>
              </w:rPr>
              <w:t>Indirect Beneficial</w:t>
            </w:r>
          </w:p>
        </w:tc>
      </w:tr>
      <w:tr>
        <w:trPr>
          <w:trHeight w:val="90"/>
        </w:trPr>
        <w:tc>
          <w:tcPr>
            <w:tcW w:w="1420" w:type="dxa"/>
            <w:vAlign w:val="bottom"/>
          </w:tcPr>
          <w:p>
            <w:pPr>
              <w:spacing w:after="0"/>
              <w:rPr>
                <w:sz w:val="7"/>
                <w:szCs w:val="7"/>
                <w:color w:val="auto"/>
              </w:rPr>
            </w:pP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or Exercise</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if any</w:t>
            </w: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Disposed of (D) (Instr. 3, 4</w:t>
            </w:r>
          </w:p>
        </w:tc>
        <w:tc>
          <w:tcPr>
            <w:tcW w:w="108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7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Security (Instr.</w:t>
            </w: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Securities</w:t>
            </w: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 or Indirect</w:t>
            </w:r>
          </w:p>
        </w:tc>
        <w:tc>
          <w:tcPr>
            <w:tcW w:w="76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r>
      <w:tr>
        <w:trPr>
          <w:trHeight w:val="90"/>
        </w:trPr>
        <w:tc>
          <w:tcPr>
            <w:tcW w:w="1420" w:type="dxa"/>
            <w:vAlign w:val="bottom"/>
          </w:tcPr>
          <w:p>
            <w:pPr>
              <w:spacing w:after="0"/>
              <w:rPr>
                <w:sz w:val="7"/>
                <w:szCs w:val="7"/>
                <w:color w:val="auto"/>
              </w:rPr>
            </w:pP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Price of</w:t>
            </w:r>
          </w:p>
        </w:tc>
        <w:tc>
          <w:tcPr>
            <w:tcW w:w="760" w:type="dxa"/>
            <w:vAlign w:val="bottom"/>
          </w:tcPr>
          <w:p>
            <w:pPr>
              <w:spacing w:after="0"/>
              <w:rPr>
                <w:sz w:val="7"/>
                <w:szCs w:val="7"/>
                <w:color w:val="auto"/>
              </w:rPr>
            </w:pP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and 5)</w:t>
            </w: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5)</w:t>
            </w: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Beneficially</w:t>
            </w: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(I) (Instr. 4)</w:t>
            </w:r>
          </w:p>
        </w:tc>
        <w:tc>
          <w:tcPr>
            <w:tcW w:w="76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r>
      <w:tr>
        <w:trPr>
          <w:trHeight w:val="90"/>
        </w:trPr>
        <w:tc>
          <w:tcPr>
            <w:tcW w:w="1420" w:type="dxa"/>
            <w:vAlign w:val="bottom"/>
          </w:tcPr>
          <w:p>
            <w:pPr>
              <w:spacing w:after="0"/>
              <w:rPr>
                <w:sz w:val="7"/>
                <w:szCs w:val="7"/>
                <w:color w:val="auto"/>
              </w:rPr>
            </w:pP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Derivative</w:t>
            </w: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Owned</w:t>
            </w: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70"/>
        </w:trPr>
        <w:tc>
          <w:tcPr>
            <w:tcW w:w="1420" w:type="dxa"/>
            <w:vAlign w:val="bottom"/>
          </w:tcPr>
          <w:p>
            <w:pPr>
              <w:spacing w:after="0"/>
              <w:rPr>
                <w:sz w:val="6"/>
                <w:szCs w:val="6"/>
                <w:color w:val="auto"/>
              </w:rPr>
            </w:pPr>
          </w:p>
        </w:tc>
        <w:tc>
          <w:tcPr>
            <w:tcW w:w="580" w:type="dxa"/>
            <w:vAlign w:val="bottom"/>
          </w:tcPr>
          <w:p>
            <w:pPr>
              <w:ind w:left="80"/>
              <w:spacing w:after="0" w:line="70" w:lineRule="exact"/>
              <w:rPr>
                <w:sz w:val="20"/>
                <w:szCs w:val="20"/>
                <w:color w:val="auto"/>
              </w:rPr>
            </w:pPr>
            <w:r>
              <w:rPr>
                <w:rFonts w:ascii="Arial" w:cs="Arial" w:eastAsia="Arial" w:hAnsi="Arial"/>
                <w:sz w:val="8"/>
                <w:szCs w:val="8"/>
                <w:b w:val="1"/>
                <w:bCs w:val="1"/>
                <w:color w:val="auto"/>
              </w:rPr>
              <w:t>Security</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ind w:left="60"/>
              <w:spacing w:after="0" w:line="70" w:lineRule="exact"/>
              <w:rPr>
                <w:sz w:val="20"/>
                <w:szCs w:val="20"/>
                <w:color w:val="auto"/>
              </w:rPr>
            </w:pPr>
            <w:r>
              <w:rPr>
                <w:rFonts w:ascii="Arial" w:cs="Arial" w:eastAsia="Arial" w:hAnsi="Arial"/>
                <w:sz w:val="8"/>
                <w:szCs w:val="8"/>
                <w:b w:val="1"/>
                <w:bCs w:val="1"/>
                <w:color w:val="auto"/>
              </w:rPr>
              <w:t>Following</w:t>
            </w: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r>
      <w:tr>
        <w:trPr>
          <w:trHeight w:val="90"/>
        </w:trPr>
        <w:tc>
          <w:tcPr>
            <w:tcW w:w="1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Reported</w:t>
            </w: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90"/>
        </w:trPr>
        <w:tc>
          <w:tcPr>
            <w:tcW w:w="1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50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Expiration</w:t>
            </w:r>
          </w:p>
        </w:tc>
        <w:tc>
          <w:tcPr>
            <w:tcW w:w="700" w:type="dxa"/>
            <w:vAlign w:val="bottom"/>
          </w:tcPr>
          <w:p>
            <w:pPr>
              <w:spacing w:after="0"/>
              <w:rPr>
                <w:sz w:val="7"/>
                <w:szCs w:val="7"/>
                <w:color w:val="auto"/>
              </w:rPr>
            </w:pPr>
          </w:p>
        </w:tc>
        <w:tc>
          <w:tcPr>
            <w:tcW w:w="1260" w:type="dxa"/>
            <w:vAlign w:val="bottom"/>
          </w:tcPr>
          <w:p>
            <w:pPr>
              <w:ind w:left="500"/>
              <w:spacing w:after="0" w:line="90" w:lineRule="exact"/>
              <w:rPr>
                <w:sz w:val="20"/>
                <w:szCs w:val="20"/>
                <w:color w:val="auto"/>
              </w:rPr>
            </w:pPr>
            <w:r>
              <w:rPr>
                <w:rFonts w:ascii="Arial" w:cs="Arial" w:eastAsia="Arial" w:hAnsi="Arial"/>
                <w:sz w:val="8"/>
                <w:szCs w:val="8"/>
                <w:b w:val="1"/>
                <w:bCs w:val="1"/>
                <w:color w:val="auto"/>
              </w:rPr>
              <w:t>Amount or</w:t>
            </w:r>
          </w:p>
        </w:tc>
        <w:tc>
          <w:tcPr>
            <w:tcW w:w="660" w:type="dxa"/>
            <w:vAlign w:val="bottom"/>
          </w:tcPr>
          <w:p>
            <w:pPr>
              <w:spacing w:after="0"/>
              <w:rPr>
                <w:sz w:val="7"/>
                <w:szCs w:val="7"/>
                <w:color w:val="auto"/>
              </w:rPr>
            </w:pP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Transaction(s)</w:t>
            </w: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107"/>
        </w:trPr>
        <w:tc>
          <w:tcPr>
            <w:tcW w:w="1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ind w:left="60"/>
              <w:spacing w:after="0"/>
              <w:rPr>
                <w:sz w:val="20"/>
                <w:szCs w:val="20"/>
                <w:color w:val="auto"/>
              </w:rPr>
            </w:pPr>
            <w:r>
              <w:rPr>
                <w:rFonts w:ascii="Arial" w:cs="Arial" w:eastAsia="Arial" w:hAnsi="Arial"/>
                <w:sz w:val="8"/>
                <w:szCs w:val="8"/>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8"/>
                <w:szCs w:val="8"/>
                <w:b w:val="1"/>
                <w:bCs w:val="1"/>
                <w:color w:val="auto"/>
              </w:rPr>
              <w:t>V</w:t>
            </w:r>
          </w:p>
        </w:tc>
        <w:tc>
          <w:tcPr>
            <w:tcW w:w="480" w:type="dxa"/>
            <w:vAlign w:val="bottom"/>
          </w:tcPr>
          <w:p>
            <w:pPr>
              <w:ind w:left="80"/>
              <w:spacing w:after="0"/>
              <w:rPr>
                <w:sz w:val="20"/>
                <w:szCs w:val="20"/>
                <w:color w:val="auto"/>
              </w:rPr>
            </w:pPr>
            <w:r>
              <w:rPr>
                <w:rFonts w:ascii="Arial" w:cs="Arial" w:eastAsia="Arial" w:hAnsi="Arial"/>
                <w:sz w:val="8"/>
                <w:szCs w:val="8"/>
                <w:b w:val="1"/>
                <w:bCs w:val="1"/>
                <w:color w:val="auto"/>
              </w:rPr>
              <w:t>(A)</w:t>
            </w:r>
          </w:p>
        </w:tc>
        <w:tc>
          <w:tcPr>
            <w:tcW w:w="660" w:type="dxa"/>
            <w:vAlign w:val="bottom"/>
          </w:tcPr>
          <w:p>
            <w:pPr>
              <w:ind w:left="160"/>
              <w:spacing w:after="0"/>
              <w:rPr>
                <w:sz w:val="20"/>
                <w:szCs w:val="20"/>
                <w:color w:val="auto"/>
              </w:rPr>
            </w:pPr>
            <w:r>
              <w:rPr>
                <w:rFonts w:ascii="Arial" w:cs="Arial" w:eastAsia="Arial" w:hAnsi="Arial"/>
                <w:sz w:val="8"/>
                <w:szCs w:val="8"/>
                <w:b w:val="1"/>
                <w:bCs w:val="1"/>
                <w:color w:val="auto"/>
              </w:rPr>
              <w:t>(D)</w:t>
            </w:r>
          </w:p>
        </w:tc>
        <w:tc>
          <w:tcPr>
            <w:tcW w:w="580" w:type="dxa"/>
            <w:vAlign w:val="bottom"/>
          </w:tcPr>
          <w:p>
            <w:pPr>
              <w:ind w:left="60"/>
              <w:spacing w:after="0"/>
              <w:rPr>
                <w:sz w:val="20"/>
                <w:szCs w:val="20"/>
                <w:color w:val="auto"/>
              </w:rPr>
            </w:pPr>
            <w:r>
              <w:rPr>
                <w:rFonts w:ascii="Arial" w:cs="Arial" w:eastAsia="Arial" w:hAnsi="Arial"/>
                <w:sz w:val="8"/>
                <w:szCs w:val="8"/>
                <w:b w:val="1"/>
                <w:bCs w:val="1"/>
                <w:color w:val="auto"/>
              </w:rPr>
              <w:t>Exercisable</w:t>
            </w:r>
          </w:p>
        </w:tc>
        <w:tc>
          <w:tcPr>
            <w:tcW w:w="500" w:type="dxa"/>
            <w:vAlign w:val="bottom"/>
          </w:tcPr>
          <w:p>
            <w:pPr>
              <w:ind w:left="60"/>
              <w:spacing w:after="0"/>
              <w:rPr>
                <w:sz w:val="20"/>
                <w:szCs w:val="20"/>
                <w:color w:val="auto"/>
              </w:rPr>
            </w:pPr>
            <w:r>
              <w:rPr>
                <w:rFonts w:ascii="Arial" w:cs="Arial" w:eastAsia="Arial" w:hAnsi="Arial"/>
                <w:sz w:val="8"/>
                <w:szCs w:val="8"/>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8"/>
                <w:szCs w:val="8"/>
                <w:b w:val="1"/>
                <w:bCs w:val="1"/>
                <w:color w:val="auto"/>
              </w:rPr>
              <w:t>Title</w:t>
            </w:r>
          </w:p>
        </w:tc>
        <w:tc>
          <w:tcPr>
            <w:tcW w:w="1260" w:type="dxa"/>
            <w:vAlign w:val="bottom"/>
          </w:tcPr>
          <w:p>
            <w:pPr>
              <w:ind w:left="500"/>
              <w:spacing w:after="0"/>
              <w:rPr>
                <w:sz w:val="20"/>
                <w:szCs w:val="20"/>
                <w:color w:val="auto"/>
              </w:rPr>
            </w:pPr>
            <w:r>
              <w:rPr>
                <w:rFonts w:ascii="Arial" w:cs="Arial" w:eastAsia="Arial" w:hAnsi="Arial"/>
                <w:sz w:val="8"/>
                <w:szCs w:val="8"/>
                <w:b w:val="1"/>
                <w:bCs w:val="1"/>
                <w:color w:val="auto"/>
              </w:rPr>
              <w:t>Number of Shares</w:t>
            </w:r>
          </w:p>
        </w:tc>
        <w:tc>
          <w:tcPr>
            <w:tcW w:w="66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8"/>
                <w:szCs w:val="8"/>
                <w:b w:val="1"/>
                <w:bCs w:val="1"/>
                <w:color w:val="auto"/>
              </w:rPr>
              <w:t>(Instr. 4)</w:t>
            </w:r>
          </w:p>
        </w:tc>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r>
    </w:tbl>
    <w:p>
      <w:pPr>
        <w:spacing w:after="0" w:line="65" w:lineRule="exact"/>
        <w:rPr>
          <w:sz w:val="20"/>
          <w:szCs w:val="20"/>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9"/>
          <w:szCs w:val="9"/>
          <w:color w:val="008000"/>
        </w:rPr>
        <w:t>1. The Reporting Person disclaims beneficial ownership of these securities, except to the extent of his pecuniary interest therein and this report shall not be deemed an admission that the Reporting Person is the beneficial owner of such securities for Section 16 or any other purpose.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9"/>
          <w:szCs w:val="9"/>
          <w:color w:val="008000"/>
        </w:rPr>
        <w:t>Exhibit 24.1 Power of Attorney attached. This amendment is being filed solely to repalce the Power of Attorney that was included in the original Form 4 filed on November 20, 2019. The holdings reported on this form are being re-reported solely for the purpose of filing Exhibit 24.1.</w:t>
      </w:r>
    </w:p>
    <w:p>
      <w:pPr>
        <w:sectPr>
          <w:pgSz w:w="11900" w:h="16838" w:orient="portrait"/>
          <w:cols w:equalWidth="0" w:num="1">
            <w:col w:w="11480"/>
          </w:cols>
          <w:pgMar w:left="220" w:top="197" w:right="199" w:bottom="1440" w:gutter="0" w:footer="0" w:header="0"/>
          <w:type w:val="continuous"/>
        </w:sectPr>
      </w:pPr>
    </w:p>
    <w:p>
      <w:pPr>
        <w:spacing w:after="0" w:line="51" w:lineRule="exact"/>
        <w:rPr>
          <w:sz w:val="20"/>
          <w:szCs w:val="20"/>
          <w:color w:val="auto"/>
        </w:rPr>
      </w:pPr>
    </w:p>
    <w:p>
      <w:pPr>
        <w:ind w:left="6900"/>
        <w:spacing w:after="0"/>
        <w:rPr>
          <w:sz w:val="20"/>
          <w:szCs w:val="20"/>
          <w:color w:val="auto"/>
        </w:rPr>
      </w:pPr>
      <w:r>
        <w:rPr>
          <w:rFonts w:ascii="Arial" w:cs="Arial" w:eastAsia="Arial" w:hAnsi="Arial"/>
          <w:sz w:val="9"/>
          <w:szCs w:val="9"/>
          <w:color w:val="0000FF"/>
        </w:rPr>
        <w:t>/s/ Teri L. Witteman, as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12700</wp:posOffset>
            </wp:positionV>
            <wp:extent cx="13258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5880" cy="5715"/>
                    </a:xfrm>
                    <a:prstGeom prst="rect">
                      <a:avLst/>
                    </a:prstGeom>
                    <a:noFill/>
                  </pic:spPr>
                </pic:pic>
              </a:graphicData>
            </a:graphic>
          </wp:anchor>
        </w:drawing>
      </w:r>
    </w:p>
    <w:p>
      <w:pPr>
        <w:spacing w:after="0" w:line="25" w:lineRule="exact"/>
        <w:rPr>
          <w:sz w:val="20"/>
          <w:szCs w:val="20"/>
          <w:color w:val="auto"/>
        </w:rPr>
      </w:pPr>
    </w:p>
    <w:p>
      <w:pPr>
        <w:ind w:left="6900"/>
        <w:spacing w:after="0"/>
        <w:rPr>
          <w:sz w:val="20"/>
          <w:szCs w:val="20"/>
          <w:color w:val="auto"/>
        </w:rPr>
      </w:pPr>
      <w:r>
        <w:rPr>
          <w:rFonts w:ascii="Arial" w:cs="Arial" w:eastAsia="Arial" w:hAnsi="Arial"/>
          <w:sz w:val="12"/>
          <w:szCs w:val="12"/>
          <w:color w:val="0000FF"/>
        </w:rPr>
        <w:t>Raymond J.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-11430</wp:posOffset>
            </wp:positionV>
            <wp:extent cx="52260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22605" cy="5715"/>
                    </a:xfrm>
                    <a:prstGeom prst="rect">
                      <a:avLst/>
                    </a:prstGeom>
                    <a:noFill/>
                  </pic:spPr>
                </pic:pic>
              </a:graphicData>
            </a:graphic>
          </wp:anchor>
        </w:drawing>
      </w:r>
    </w:p>
    <w:p>
      <w:pPr>
        <w:spacing w:after="0" w:line="24" w:lineRule="exact"/>
        <w:rPr>
          <w:sz w:val="20"/>
          <w:szCs w:val="20"/>
          <w:color w:val="auto"/>
        </w:rPr>
      </w:pPr>
    </w:p>
    <w:p>
      <w:pPr>
        <w:ind w:left="6900"/>
        <w:spacing w:after="0"/>
        <w:rPr>
          <w:sz w:val="20"/>
          <w:szCs w:val="20"/>
          <w:color w:val="auto"/>
        </w:rPr>
      </w:pPr>
      <w:r>
        <w:rPr>
          <w:rFonts w:ascii="Arial" w:cs="Arial" w:eastAsia="Arial" w:hAnsi="Arial"/>
          <w:sz w:val="9"/>
          <w:szCs w:val="9"/>
          <w:color w:val="auto"/>
        </w:rPr>
        <w:t>** Signature of Reporting Person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3760" w:hanging="1"/>
        <w:spacing w:after="0" w:line="311" w:lineRule="auto"/>
        <w:tabs>
          <w:tab w:leader="none" w:pos="115"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9"/>
          <w:szCs w:val="9"/>
          <w:color w:val="0000FF"/>
        </w:rPr>
        <w:t>11/20/2019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3591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5915" cy="571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9"/>
          <w:szCs w:val="9"/>
          <w:color w:val="auto"/>
        </w:rPr>
        <w:t>Date</w:t>
      </w:r>
    </w:p>
    <w:p>
      <w:pPr>
        <w:sectPr>
          <w:pgSz w:w="11900" w:h="16838" w:orient="portrait"/>
          <w:cols w:equalWidth="0" w:num="2">
            <w:col w:w="8980" w:space="200"/>
            <w:col w:w="230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4" w:lineRule="exact"/>
        <w:rPr>
          <w:sz w:val="20"/>
          <w:szCs w:val="20"/>
          <w:color w:val="auto"/>
        </w:rPr>
      </w:pPr>
    </w:p>
    <w:p>
      <w:pPr>
        <w:ind w:left="428"/>
        <w:spacing w:after="0"/>
        <w:rPr>
          <w:sz w:val="20"/>
          <w:szCs w:val="20"/>
          <w:color w:val="auto"/>
        </w:rPr>
      </w:pPr>
      <w:r>
        <w:rPr>
          <w:rFonts w:ascii="Courier New" w:cs="Courier New" w:eastAsia="Courier New" w:hAnsi="Courier New"/>
          <w:sz w:val="11"/>
          <w:szCs w:val="11"/>
          <w:color w:val="auto"/>
        </w:rPr>
        <w:t>The undersigned as a Section 16 reporting person of Beyond Meat, Inc. (the "Company"), hereby constitutes and appoints Mark J. Nelson and Teri L. Witteman, an</w:t>
      </w:r>
    </w:p>
    <w:p>
      <w:pPr>
        <w:spacing w:after="0" w:line="10" w:lineRule="exact"/>
        <w:rPr>
          <w:sz w:val="20"/>
          <w:szCs w:val="20"/>
          <w:color w:val="auto"/>
        </w:rPr>
      </w:pPr>
    </w:p>
    <w:p>
      <w:pPr>
        <w:ind w:left="288" w:hanging="288"/>
        <w:spacing w:after="0"/>
        <w:tabs>
          <w:tab w:leader="none" w:pos="288" w:val="left"/>
        </w:tabs>
        <w:numPr>
          <w:ilvl w:val="0"/>
          <w:numId w:val="2"/>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deliver and file for and on behalf of the undersigned, in the undersigned's capacity as an officer and/or director of the Company, Forms 3, 4, and 5 in</w:t>
      </w:r>
    </w:p>
    <w:p>
      <w:pPr>
        <w:spacing w:after="0" w:line="10"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2"/>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or 5, compl</w:t>
      </w:r>
    </w:p>
    <w:p>
      <w:pPr>
        <w:spacing w:after="0" w:line="10"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2"/>
        </w:numPr>
        <w:rPr>
          <w:rFonts w:ascii="Courier New" w:cs="Courier New" w:eastAsia="Courier New" w:hAnsi="Courier New"/>
          <w:sz w:val="11"/>
          <w:szCs w:val="11"/>
          <w:color w:val="auto"/>
        </w:rPr>
      </w:pPr>
      <w:r>
        <w:rPr>
          <w:rFonts w:ascii="Courier New" w:cs="Courier New" w:eastAsia="Courier New" w:hAnsi="Courier New"/>
          <w:sz w:val="11"/>
          <w:szCs w:val="11"/>
          <w:color w:val="auto"/>
        </w:rPr>
        <w:t>seek or obtain, as the undersigned's representative and on the undersigned's behalf, information on transactions in the Company's securities from any third part</w:t>
      </w:r>
    </w:p>
    <w:p>
      <w:pPr>
        <w:spacing w:after="0" w:line="10"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2"/>
        </w:numPr>
        <w:rPr>
          <w:rFonts w:ascii="Courier New" w:cs="Courier New" w:eastAsia="Courier New" w:hAnsi="Courier New"/>
          <w:sz w:val="11"/>
          <w:szCs w:val="11"/>
          <w:color w:val="auto"/>
        </w:rPr>
      </w:pPr>
      <w:r>
        <w:rPr>
          <w:rFonts w:ascii="Courier New" w:cs="Courier New" w:eastAsia="Courier New" w:hAnsi="Courier New"/>
          <w:sz w:val="11"/>
          <w:szCs w:val="11"/>
          <w:color w:val="auto"/>
        </w:rPr>
        <w:t>take any other action of any type whatsoever in connection with the foregoing which, in the opinion of such attorney-in-fact, may be of benefit to, in the best</w:t>
      </w: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The undersigned hereby grants to each such attorney-in-fact full power and authority to do and perform any and every act and thing whatsoever requisite, necessary,</w:t>
      </w: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This Power of Attorney shall remain in full force and effect until the undersigned is no longer required to file Forms 3, 4, and 5 with respect to the undersigned's</w:t>
      </w:r>
    </w:p>
    <w:p>
      <w:pPr>
        <w:spacing w:after="0" w:line="141"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IN WITNESS WHEREOF, the undersigned has caused this Power of Attorney to be executed as of this 15thday of October, 2019.</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Raymond J. Lane</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Signature</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RAYMOND J. LANE</w:t>
      </w:r>
    </w:p>
    <w:p>
      <w:pPr>
        <w:ind w:left="8"/>
        <w:spacing w:after="0"/>
        <w:rPr>
          <w:sz w:val="20"/>
          <w:szCs w:val="20"/>
          <w:color w:val="auto"/>
        </w:rPr>
      </w:pPr>
      <w:r>
        <w:rPr>
          <w:rFonts w:ascii="Courier New" w:cs="Courier New" w:eastAsia="Courier New" w:hAnsi="Courier New"/>
          <w:sz w:val="12"/>
          <w:szCs w:val="12"/>
          <w:color w:val="auto"/>
        </w:rPr>
        <w:t>Print Name</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66598" TargetMode="External"/><Relationship Id="rId13" Type="http://schemas.openxmlformats.org/officeDocument/2006/relationships/hyperlink" Target="http://www.sec.gov/cgi-bin/browse-edgar?action=getcompany&amp;CIK=0001655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2019-12-24T09:05:34Z</dcterms:created>
  <dcterms:modified xsi:type="dcterms:W3CDTF">2019-12-24T09:05:34Z</dcterms:modified>
</cp:coreProperties>
</file>